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B4" w:rsidRPr="00722D6A" w:rsidRDefault="008157B4" w:rsidP="008157B4">
      <w:pPr>
        <w:pStyle w:val="21"/>
        <w:ind w:firstLine="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ПРОГНОЗЛАШТИРИШДА ЭКОНОМЕТРИК МОДЕЛЛАРДАН ФОЙДАЛАНИШ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632"/>
        </w:tabs>
        <w:ind w:firstLine="680"/>
        <w:jc w:val="both"/>
        <w:rPr>
          <w:rFonts w:ascii="BalticaUzbek" w:hAnsi="BalticaUzbek"/>
          <w:sz w:val="32"/>
          <w:szCs w:val="32"/>
        </w:rPr>
      </w:pP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7.1.И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 xml:space="preserve">тисодий </w:t>
      </w:r>
      <w:r>
        <w:rPr>
          <w:rFonts w:ascii="BalticaUzbek" w:hAnsi="BalticaUzbek"/>
          <w:bCs/>
        </w:rPr>
        <w:t>ў</w:t>
      </w:r>
      <w:r w:rsidRPr="00722D6A">
        <w:rPr>
          <w:rFonts w:ascii="BalticaUzbek" w:hAnsi="BalticaUzbek"/>
          <w:bCs/>
        </w:rPr>
        <w:t>сишнинг  эконометрик модели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 прогнозлаш (И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П) турмуш даражаси, эконометрик (нормативлар, чекланишлар),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арбий стратегик прогноз талабларини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У ёки бу даражадаги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тизимга эга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пчилик давлатларда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сишни прогнозлашда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турдаги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омилли эконометрик моделлар кенг тар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алган: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Y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 xml:space="preserve"> </w:t>
      </w:r>
      <w:r w:rsidRPr="00722D6A">
        <w:rPr>
          <w:rFonts w:ascii="BalticaUzbek" w:hAnsi="BalticaUzbek"/>
          <w:sz w:val="22"/>
          <w:szCs w:val="22"/>
          <w:lang w:val="en-US"/>
        </w:rPr>
        <w:t>f</w:t>
      </w:r>
      <w:r w:rsidRPr="00722D6A">
        <w:rPr>
          <w:rFonts w:ascii="BalticaUzbek" w:hAnsi="BalticaUzbek"/>
          <w:sz w:val="22"/>
          <w:szCs w:val="22"/>
        </w:rPr>
        <w:t>(</w:t>
      </w: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</w:rPr>
        <w:t>1</w:t>
      </w:r>
      <w:r w:rsidRPr="00722D6A">
        <w:rPr>
          <w:rFonts w:ascii="BalticaUzbek" w:hAnsi="BalticaUzbek"/>
          <w:sz w:val="22"/>
          <w:szCs w:val="22"/>
        </w:rPr>
        <w:t>,</w:t>
      </w: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</w:rPr>
        <w:t>2</w:t>
      </w:r>
      <w:r w:rsidRPr="00722D6A">
        <w:rPr>
          <w:rFonts w:ascii="BalticaUzbek" w:hAnsi="BalticaUzbek"/>
          <w:sz w:val="22"/>
          <w:szCs w:val="22"/>
        </w:rPr>
        <w:t>,…,</w:t>
      </w: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>)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Бир омилли моделлар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кенг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лланилади. Масалан,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сишнинг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лигини ифодаловчи моделлар ёки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тган даврга нисбатан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фондлари ёки капитал (К)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 кам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муддатли даврда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 ва прогнозлаштиришда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ва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 ресурслари (</w:t>
      </w:r>
      <w:r w:rsidRPr="00722D6A">
        <w:rPr>
          <w:rFonts w:ascii="BalticaUzbek" w:hAnsi="BalticaUzbek"/>
          <w:sz w:val="22"/>
          <w:szCs w:val="22"/>
          <w:lang w:val="en-US"/>
        </w:rPr>
        <w:t>L</w:t>
      </w:r>
      <w:r w:rsidRPr="00722D6A">
        <w:rPr>
          <w:rFonts w:ascii="BalticaUzbek" w:hAnsi="BalticaUzbek"/>
          <w:sz w:val="22"/>
          <w:szCs w:val="22"/>
        </w:rPr>
        <w:t>) орасидаги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 модели.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функцияси шаклидаги модел энг кенг тар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алган: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2"/>
          <w:sz w:val="22"/>
          <w:szCs w:val="22"/>
        </w:rPr>
        <w:object w:dxaOrig="12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8pt;height:19.25pt" o:ole="" fillcolor="window">
            <v:imagedata r:id="rId6" o:title=""/>
          </v:shape>
          <o:OLEObject Type="Embed" ProgID="Equation.3" ShapeID="_x0000_i1025" DrawAspect="Content" ObjectID="_1413630985" r:id="rId7"/>
        </w:objec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6"/>
          <w:sz w:val="22"/>
          <w:szCs w:val="22"/>
        </w:rPr>
        <w:object w:dxaOrig="279" w:dyaOrig="279">
          <v:shape id="_x0000_i1026" type="#_x0000_t75" style="width:14.25pt;height:14.25pt" o:ole="" fillcolor="window">
            <v:imagedata r:id="rId8" o:title=""/>
          </v:shape>
          <o:OLEObject Type="Embed" ProgID="Equation.3" ShapeID="_x0000_i1026" DrawAspect="Content" ObjectID="_1413630986" r:id="rId9"/>
        </w:object>
      </w:r>
      <w:r w:rsidRPr="00722D6A">
        <w:rPr>
          <w:rFonts w:ascii="BalticaUzbek" w:hAnsi="BalticaUzbek"/>
          <w:sz w:val="22"/>
          <w:szCs w:val="22"/>
        </w:rPr>
        <w:t xml:space="preserve"> ва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240" w:dyaOrig="320">
          <v:shape id="_x0000_i1027" type="#_x0000_t75" style="width:11.7pt;height:15.9pt" o:ole="" fillcolor="window">
            <v:imagedata r:id="rId10" o:title=""/>
          </v:shape>
          <o:OLEObject Type="Embed" ProgID="Equation.3" ShapeID="_x0000_i1027" DrawAspect="Content" ObjectID="_1413630987" r:id="rId11"/>
        </w:object>
      </w:r>
      <w:r w:rsidRPr="00722D6A">
        <w:rPr>
          <w:rFonts w:ascii="BalticaUzbek" w:hAnsi="BalticaUzbek"/>
          <w:sz w:val="22"/>
          <w:szCs w:val="22"/>
        </w:rPr>
        <w:t>ни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араб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сишнинг 3 тури мавжуд: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Агар (</w:t>
      </w:r>
      <w:r w:rsidRPr="00722D6A">
        <w:rPr>
          <w:rFonts w:ascii="BalticaUzbek" w:hAnsi="BalticaUzbek"/>
          <w:position w:val="-10"/>
          <w:sz w:val="22"/>
          <w:szCs w:val="22"/>
        </w:rPr>
        <w:object w:dxaOrig="620" w:dyaOrig="320">
          <v:shape id="_x0000_i1028" type="#_x0000_t75" style="width:31pt;height:15.9pt" o:ole="" fillcolor="window">
            <v:imagedata r:id="rId12" o:title=""/>
          </v:shape>
          <o:OLEObject Type="Embed" ProgID="Equation.3" ShapeID="_x0000_i1028" DrawAspect="Content" ObjectID="_1413630988" r:id="rId13"/>
        </w:object>
      </w:r>
      <w:r w:rsidRPr="00722D6A">
        <w:rPr>
          <w:rFonts w:ascii="BalticaUzbek" w:hAnsi="BalticaUzbek"/>
          <w:sz w:val="22"/>
          <w:szCs w:val="22"/>
        </w:rPr>
        <w:t>)</w:t>
      </w:r>
      <w:r w:rsidRPr="00722D6A">
        <w:rPr>
          <w:rFonts w:ascii="BalticaUzbek" w:hAnsi="BalticaUzbek"/>
          <w:position w:val="-4"/>
          <w:sz w:val="22"/>
          <w:szCs w:val="22"/>
        </w:rPr>
        <w:object w:dxaOrig="340" w:dyaOrig="260">
          <v:shape id="_x0000_i1029" type="#_x0000_t75" style="width:16.75pt;height:13.4pt" o:ole="" fillcolor="window">
            <v:imagedata r:id="rId14" o:title=""/>
          </v:shape>
          <o:OLEObject Type="Embed" ProgID="Equation.3" ShapeID="_x0000_i1029" DrawAspect="Content" ObjectID="_1413630989" r:id="rId15"/>
        </w:objec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лганда миллий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(даромад)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омиллари (капитал ва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нат) саЎзбекистонига мутаносиб равишда ошади, умумий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самарадорлик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згаришсиз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олади,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экстенсив кенгайиб, капиталнинг паст самарадорлиги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нат ресурслари ошиши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опланади.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Агар (</w:t>
      </w:r>
      <w:r w:rsidRPr="00722D6A">
        <w:rPr>
          <w:rFonts w:ascii="BalticaUzbek" w:hAnsi="BalticaUzbek"/>
          <w:position w:val="-10"/>
          <w:sz w:val="22"/>
          <w:szCs w:val="22"/>
        </w:rPr>
        <w:object w:dxaOrig="620" w:dyaOrig="320">
          <v:shape id="_x0000_i1030" type="#_x0000_t75" style="width:31pt;height:15.9pt" o:ole="" fillcolor="window">
            <v:imagedata r:id="rId12" o:title=""/>
          </v:shape>
          <o:OLEObject Type="Embed" ProgID="Equation.3" ShapeID="_x0000_i1030" DrawAspect="Content" ObjectID="_1413630990" r:id="rId16"/>
        </w:object>
      </w:r>
      <w:r w:rsidRPr="00722D6A">
        <w:rPr>
          <w:rFonts w:ascii="BalticaUzbek" w:hAnsi="BalticaUzbek"/>
          <w:sz w:val="22"/>
          <w:szCs w:val="22"/>
        </w:rPr>
        <w:t>)&gt;1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омиллари </w:t>
      </w:r>
      <w:r w:rsidRPr="00722D6A">
        <w:rPr>
          <w:rFonts w:ascii="BalticaUzbek" w:hAnsi="BalticaUzbek"/>
          <w:sz w:val="22"/>
          <w:szCs w:val="22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 xml:space="preserve"> марта ошганда,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</w:t>
      </w:r>
      <w:r w:rsidRPr="00722D6A">
        <w:rPr>
          <w:rFonts w:ascii="BalticaUzbek" w:hAnsi="BalticaUzbek"/>
          <w:sz w:val="22"/>
          <w:szCs w:val="22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 xml:space="preserve"> мартадан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ошади, яъни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омиллар умумий харажатини акс эттиради. Лекин бу ФТТ юту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ларини, яъни янги техника ва технологияларни киритиб,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фондлари самарадорлиги ошади ёки фондларнинг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згармас самарадорлигида МУ ошади. Биринчи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олатда  </w:t>
      </w:r>
      <w:r w:rsidRPr="00722D6A">
        <w:rPr>
          <w:rFonts w:ascii="BalticaUzbek" w:hAnsi="BalticaUzbek"/>
          <w:position w:val="-6"/>
          <w:sz w:val="22"/>
          <w:szCs w:val="22"/>
        </w:rPr>
        <w:object w:dxaOrig="220" w:dyaOrig="220">
          <v:shape id="_x0000_i1031" type="#_x0000_t75" style="width:10.9pt;height:10.9pt" o:ole="" fillcolor="window">
            <v:imagedata r:id="rId17" o:title=""/>
          </v:shape>
          <o:OLEObject Type="Embed" ProgID="Equation.3" ShapeID="_x0000_i1031" DrawAspect="Content" ObjectID="_1413630991" r:id="rId18"/>
        </w:object>
      </w:r>
      <w:r w:rsidRPr="00722D6A">
        <w:rPr>
          <w:rFonts w:ascii="BalticaUzbek" w:hAnsi="BalticaUzbek"/>
          <w:sz w:val="22"/>
          <w:szCs w:val="22"/>
        </w:rPr>
        <w:t>&gt;</w:t>
      </w:r>
      <w:r w:rsidRPr="00722D6A">
        <w:rPr>
          <w:rFonts w:ascii="BalticaUzbek" w:hAnsi="BalticaUzbek"/>
          <w:position w:val="-10"/>
          <w:sz w:val="22"/>
          <w:szCs w:val="22"/>
          <w:lang w:val="en-US"/>
        </w:rPr>
        <w:object w:dxaOrig="240" w:dyaOrig="320">
          <v:shape id="_x0000_i1032" type="#_x0000_t75" style="width:11.7pt;height:15.9pt" o:ole="" fillcolor="window">
            <v:imagedata r:id="rId10" o:title=""/>
          </v:shape>
          <o:OLEObject Type="Embed" ProgID="Equation.3" ShapeID="_x0000_i1032" DrawAspect="Content" ObjectID="_1413630992" r:id="rId19"/>
        </w:object>
      </w:r>
      <w:r w:rsidRPr="00722D6A">
        <w:rPr>
          <w:rFonts w:ascii="BalticaUzbek" w:hAnsi="BalticaUzbek"/>
          <w:sz w:val="22"/>
          <w:szCs w:val="22"/>
        </w:rPr>
        <w:t xml:space="preserve"> ва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 фондларни тежайди, иккинчисида </w:t>
      </w:r>
      <w:r w:rsidRPr="00722D6A">
        <w:rPr>
          <w:rFonts w:ascii="BalticaUzbek" w:hAnsi="BalticaUzbek"/>
          <w:position w:val="-6"/>
          <w:sz w:val="22"/>
          <w:szCs w:val="22"/>
        </w:rPr>
        <w:object w:dxaOrig="220" w:dyaOrig="220">
          <v:shape id="_x0000_i1033" type="#_x0000_t75" style="width:10.9pt;height:10.9pt" o:ole="" fillcolor="window">
            <v:imagedata r:id="rId17" o:title=""/>
          </v:shape>
          <o:OLEObject Type="Embed" ProgID="Equation.3" ShapeID="_x0000_i1033" DrawAspect="Content" ObjectID="_1413630993" r:id="rId20"/>
        </w:object>
      </w:r>
      <w:r w:rsidRPr="00722D6A">
        <w:rPr>
          <w:rFonts w:ascii="BalticaUzbek" w:hAnsi="BalticaUzbek"/>
          <w:sz w:val="22"/>
          <w:szCs w:val="22"/>
        </w:rPr>
        <w:t>&lt;</w:t>
      </w:r>
      <w:r w:rsidRPr="00722D6A">
        <w:rPr>
          <w:rFonts w:ascii="BalticaUzbek" w:hAnsi="BalticaUzbek"/>
          <w:position w:val="-10"/>
          <w:sz w:val="22"/>
          <w:szCs w:val="22"/>
          <w:lang w:val="en-US"/>
        </w:rPr>
        <w:object w:dxaOrig="240" w:dyaOrig="320">
          <v:shape id="_x0000_i1034" type="#_x0000_t75" style="width:11.7pt;height:15.9pt" o:ole="" fillcolor="window">
            <v:imagedata r:id="rId10" o:title=""/>
          </v:shape>
          <o:OLEObject Type="Embed" ProgID="Equation.3" ShapeID="_x0000_i1034" DrawAspect="Content" ObjectID="_1413630994" r:id="rId21"/>
        </w:object>
      </w:r>
      <w:r w:rsidRPr="00722D6A">
        <w:rPr>
          <w:rFonts w:ascii="BalticaUzbek" w:hAnsi="BalticaUzbek"/>
          <w:sz w:val="22"/>
          <w:szCs w:val="22"/>
        </w:rPr>
        <w:t xml:space="preserve">  ва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натни тежайди.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Агар(</w:t>
      </w:r>
      <w:r w:rsidRPr="00722D6A">
        <w:rPr>
          <w:rFonts w:ascii="BalticaUzbek" w:hAnsi="BalticaUzbek"/>
          <w:position w:val="-6"/>
          <w:sz w:val="22"/>
          <w:szCs w:val="22"/>
        </w:rPr>
        <w:object w:dxaOrig="220" w:dyaOrig="220">
          <v:shape id="_x0000_i1035" type="#_x0000_t75" style="width:10.9pt;height:10.9pt" o:ole="" fillcolor="window">
            <v:imagedata r:id="rId17" o:title=""/>
          </v:shape>
          <o:OLEObject Type="Embed" ProgID="Equation.3" ShapeID="_x0000_i1035" DrawAspect="Content" ObjectID="_1413630995" r:id="rId22"/>
        </w:object>
      </w:r>
      <w:r w:rsidRPr="00722D6A">
        <w:rPr>
          <w:rFonts w:ascii="BalticaUzbek" w:hAnsi="BalticaUzbek"/>
          <w:sz w:val="22"/>
          <w:szCs w:val="22"/>
        </w:rPr>
        <w:softHyphen/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position w:val="-10"/>
          <w:sz w:val="22"/>
          <w:szCs w:val="22"/>
          <w:lang w:val="en-US"/>
        </w:rPr>
        <w:object w:dxaOrig="240" w:dyaOrig="320">
          <v:shape id="_x0000_i1036" type="#_x0000_t75" style="width:11.7pt;height:15.9pt" o:ole="" fillcolor="window">
            <v:imagedata r:id="rId10" o:title=""/>
          </v:shape>
          <o:OLEObject Type="Embed" ProgID="Equation.3" ShapeID="_x0000_i1036" DrawAspect="Content" ObjectID="_1413630996" r:id="rId23"/>
        </w:object>
      </w:r>
      <w:r w:rsidRPr="00722D6A">
        <w:rPr>
          <w:rFonts w:ascii="BalticaUzbek" w:hAnsi="BalticaUzbek"/>
          <w:sz w:val="22"/>
          <w:szCs w:val="22"/>
        </w:rPr>
        <w:t>)&lt;1 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омиллари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сишига нисбатан секинро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дир. Бунда умумий самарадорлик пасаяди,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деинтехсификацияси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 беради.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функцияси (</w:t>
      </w:r>
      <w:r w:rsidRPr="00722D6A">
        <w:rPr>
          <w:rFonts w:ascii="BalticaUzbek" w:hAnsi="BalticaUzbek"/>
          <w:position w:val="-6"/>
          <w:sz w:val="22"/>
          <w:szCs w:val="22"/>
        </w:rPr>
        <w:object w:dxaOrig="220" w:dyaOrig="220">
          <v:shape id="_x0000_i1037" type="#_x0000_t75" style="width:10.9pt;height:10.9pt" o:ole="" fillcolor="window">
            <v:imagedata r:id="rId17" o:title=""/>
          </v:shape>
          <o:OLEObject Type="Embed" ProgID="Equation.3" ShapeID="_x0000_i1037" DrawAspect="Content" ObjectID="_1413630997" r:id="rId24"/>
        </w:objec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position w:val="-10"/>
          <w:sz w:val="22"/>
          <w:szCs w:val="22"/>
          <w:lang w:val="en-US"/>
        </w:rPr>
        <w:object w:dxaOrig="240" w:dyaOrig="320">
          <v:shape id="_x0000_i1038" type="#_x0000_t75" style="width:11.7pt;height:15.9pt" o:ole="" fillcolor="window">
            <v:imagedata r:id="rId10" o:title=""/>
          </v:shape>
          <o:OLEObject Type="Embed" ProgID="Equation.3" ShapeID="_x0000_i1038" DrawAspect="Content" ObjectID="_1413630998" r:id="rId25"/>
        </w:object>
      </w:r>
      <w:r w:rsidRPr="00722D6A">
        <w:rPr>
          <w:rFonts w:ascii="BalticaUzbek" w:hAnsi="BalticaUzbek"/>
          <w:sz w:val="22"/>
          <w:szCs w:val="22"/>
        </w:rPr>
        <w:t>)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1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олатни тасвирлаш Кобба-Дуглас функцияси деб аталади ва уни «Макрои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тисодиёт» курсида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 керак.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Иккинчи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олда, ФТТнинг тасвири остида ИГФда (</w:t>
      </w:r>
      <w:r w:rsidRPr="00722D6A">
        <w:rPr>
          <w:rFonts w:ascii="BalticaUzbek" w:hAnsi="BalticaUzbek"/>
          <w:position w:val="-6"/>
          <w:sz w:val="22"/>
          <w:szCs w:val="22"/>
        </w:rPr>
        <w:object w:dxaOrig="220" w:dyaOrig="220">
          <v:shape id="_x0000_i1039" type="#_x0000_t75" style="width:10.9pt;height:10.9pt" o:ole="" fillcolor="window">
            <v:imagedata r:id="rId17" o:title=""/>
          </v:shape>
          <o:OLEObject Type="Embed" ProgID="Equation.3" ShapeID="_x0000_i1039" DrawAspect="Content" ObjectID="_1413630999" r:id="rId26"/>
        </w:objec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position w:val="-10"/>
          <w:sz w:val="22"/>
          <w:szCs w:val="22"/>
          <w:lang w:val="en-US"/>
        </w:rPr>
        <w:object w:dxaOrig="240" w:dyaOrig="320">
          <v:shape id="_x0000_i1040" type="#_x0000_t75" style="width:11.7pt;height:15.9pt" o:ole="" fillcolor="window">
            <v:imagedata r:id="rId10" o:title=""/>
          </v:shape>
          <o:OLEObject Type="Embed" ProgID="Equation.3" ShapeID="_x0000_i1040" DrawAspect="Content" ObjectID="_1413631000" r:id="rId27"/>
        </w:object>
      </w:r>
      <w:r w:rsidRPr="00722D6A">
        <w:rPr>
          <w:rFonts w:ascii="BalticaUzbek" w:hAnsi="BalticaUzbek"/>
          <w:sz w:val="22"/>
          <w:szCs w:val="22"/>
        </w:rPr>
        <w:t>)&gt;1да бу тасвирни акс эттирувчи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дорни топиш керак. Агар ФТТ нотекис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лса, ИЧФ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ринишда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лади: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6"/>
          <w:sz w:val="22"/>
          <w:szCs w:val="22"/>
        </w:rPr>
        <w:object w:dxaOrig="1440" w:dyaOrig="320">
          <v:shape id="_x0000_i1041" type="#_x0000_t75" style="width:1in;height:15.9pt" o:ole="" fillcolor="window">
            <v:imagedata r:id="rId28" o:title=""/>
          </v:shape>
          <o:OLEObject Type="Embed" ProgID="Equation.3" ShapeID="_x0000_i1041" DrawAspect="Content" ObjectID="_1413631001" r:id="rId29"/>
        </w:object>
      </w:r>
      <w:r w:rsidRPr="00722D6A">
        <w:rPr>
          <w:rFonts w:ascii="BalticaUzbek" w:hAnsi="BalticaUzbek"/>
          <w:sz w:val="22"/>
          <w:szCs w:val="22"/>
        </w:rPr>
        <w:t>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Умумий самарадорлик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фондлари ва жонли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натнинг самарадорлик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згаришини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иш мумкин: 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0"/>
          <w:sz w:val="22"/>
          <w:szCs w:val="22"/>
        </w:rPr>
        <w:object w:dxaOrig="1200" w:dyaOrig="340">
          <v:shape id="_x0000_i1042" type="#_x0000_t75" style="width:60.3pt;height:16.75pt" o:ole="" fillcolor="window">
            <v:imagedata r:id="rId30" o:title=""/>
          </v:shape>
          <o:OLEObject Type="Embed" ProgID="Equation.3" ShapeID="_x0000_i1042" DrawAspect="Content" ObjectID="_1413631002" r:id="rId31"/>
        </w:object>
      </w:r>
      <w:r w:rsidRPr="00722D6A">
        <w:rPr>
          <w:rFonts w:ascii="BalticaUzbek" w:hAnsi="BalticaUzbek"/>
          <w:sz w:val="22"/>
          <w:szCs w:val="22"/>
        </w:rPr>
        <w:t>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ИЧФнинг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рилган туридан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натижаси (</w:t>
      </w:r>
      <w:r w:rsidRPr="00722D6A">
        <w:rPr>
          <w:rFonts w:ascii="BalticaUzbek" w:hAnsi="BalticaUzbek"/>
          <w:sz w:val="22"/>
          <w:szCs w:val="22"/>
          <w:lang w:val="en-US"/>
        </w:rPr>
        <w:t>Y</w:t>
      </w:r>
      <w:r w:rsidRPr="00722D6A">
        <w:rPr>
          <w:rFonts w:ascii="BalticaUzbek" w:hAnsi="BalticaUzbek"/>
          <w:sz w:val="22"/>
          <w:szCs w:val="22"/>
        </w:rPr>
        <w:t>) бевосита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омиллари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эмас, балки омиллар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дорига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амда самарадорликка таъсир этувчи омиллар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билвосита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 мумкин.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омиллари (капитал,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нат, ФТТ) бирламчи омиллар сифатида, уларга таъсир этувчи омиллар эса иккиламчи омиллар сифатида намоён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Иккиламчи омилларни 2 томонлама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 мумкин.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Бир томондан улар глобал омилларнинг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дорига, иккинчи томондан уларнинг самарадорлигига таъсир этишади. Омилларни таснифлашда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мисолни келтирамиз: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со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асида жонли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нат: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lastRenderedPageBreak/>
        <w:t>1.</w:t>
      </w:r>
      <w:r w:rsidRPr="00722D6A">
        <w:rPr>
          <w:rFonts w:ascii="BalticaUzbek" w:hAnsi="BalticaUzbek"/>
          <w:b/>
          <w:bCs/>
          <w:sz w:val="22"/>
          <w:szCs w:val="22"/>
          <w:lang w:val="en-US"/>
        </w:rPr>
        <w:t>L</w:t>
      </w:r>
      <w:r w:rsidRPr="00722D6A">
        <w:rPr>
          <w:rFonts w:ascii="BalticaUzbek" w:hAnsi="BalticaUzbek"/>
          <w:b/>
          <w:bCs/>
          <w:sz w:val="22"/>
          <w:szCs w:val="22"/>
        </w:rPr>
        <w:t xml:space="preserve"> ми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 xml:space="preserve">дорга таъсир этувчи омиллар: 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а) иш куни,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афтаси, йилининг давоми; 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б) ишчи кучининг ёш таркиби;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в) ишчи кучининг жинс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таркиби.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 xml:space="preserve">2.МУга таъсир этувчи омиллар: 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а) умумий таълим даражаси;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б) касбий таълим даражаси  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в)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никма даражаси (касб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ишлаган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т);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г)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натга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лаш даражаси ва тизими.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фондлари  (моддийлашган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нат):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1.К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дорига таъсир этувчи омиллар: 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а) фондларнинг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анча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 ишлатилиши ва потенциал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увватлардан фойдаланиш даражаси;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б) фондларнинг айланма тезлиги.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2.Ишлаб чи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ариш фондлари ба</w:t>
      </w:r>
      <w:r>
        <w:rPr>
          <w:rFonts w:ascii="BalticaUzbek" w:hAnsi="BalticaUzbek"/>
          <w:b/>
          <w:bCs/>
          <w:sz w:val="22"/>
          <w:szCs w:val="22"/>
        </w:rPr>
        <w:t>ҳ</w:t>
      </w:r>
      <w:r w:rsidRPr="00722D6A">
        <w:rPr>
          <w:rFonts w:ascii="BalticaUzbek" w:hAnsi="BalticaUzbek"/>
          <w:b/>
          <w:bCs/>
          <w:sz w:val="22"/>
          <w:szCs w:val="22"/>
        </w:rPr>
        <w:t>оланишига таъсир этувчи омиллар: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а) фондлар технологик даражаси ва маънавий эскириш даражаси;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б) фондларнинг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лараро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симланиши;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в) фондларнинг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удудий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симланиши;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г)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лами.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Омилли ёндашувнинг ривожи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функцияси усули такомиллашувидан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ва статистик ишлар чу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урлашувини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зда тутади.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Омил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 ва прогнозлашда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лараро ну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таи назарларга ёндашиш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садга мувофи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дир. Биринчидан,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ларнинг омиллар ва хусусиятлари роли кучаяди, орали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харажатлар (хом ашё, ё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ил\и, электрэнегия, яримфабрикатлар)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 касб этади.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Иккинчидан жонли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 ва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фондларини дифференциялаш имкони пайдо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лади (масалан, иш кучини касблар ва малака даражасига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араб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лаш). Учинчидан бир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сишига асос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лгани учун, омил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 таркибий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 билан бирикиб кетади.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7.2.Умумий талабни прогнозлаш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Ялпи талаб – бу, барча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 субъектлари (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укумат, уй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жаликлари, фирмалар), товар ва хизматлар истеъмолчилари сифатида турли нарх даражаларида бу субъектлар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анча товар ва хизматлар сотиб олишларини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рсатувчи моделдир.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«Макрои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тисодиёт» курсида Ялпи талабнинг нарх ва нархдан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омиллари мавжудлиги маълум. ЯММни харажат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ловчи ва Ялпи талаб- </w:t>
      </w:r>
      <w:r w:rsidRPr="00722D6A">
        <w:rPr>
          <w:rFonts w:ascii="BalticaUzbek" w:hAnsi="BalticaUzbek"/>
          <w:sz w:val="22"/>
          <w:szCs w:val="22"/>
          <w:lang w:val="en-US"/>
        </w:rPr>
        <w:t>AD</w:t>
      </w:r>
      <w:r w:rsidRPr="00722D6A">
        <w:rPr>
          <w:rFonts w:ascii="BalticaUzbek" w:hAnsi="BalticaUzbek"/>
          <w:sz w:val="22"/>
          <w:szCs w:val="22"/>
        </w:rPr>
        <w:t xml:space="preserve"> 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олувчи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 омиллар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хшашлигига эътиборни тортади:</w:t>
      </w:r>
    </w:p>
    <w:p w:rsidR="008157B4" w:rsidRPr="00722D6A" w:rsidRDefault="008157B4" w:rsidP="008157B4">
      <w:pPr>
        <w:pStyle w:val="21"/>
        <w:tabs>
          <w:tab w:val="left" w:pos="993"/>
        </w:tabs>
        <w:ind w:firstLine="0"/>
        <w:jc w:val="center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ЯИМ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  <w:lang w:val="en-US"/>
        </w:rPr>
        <w:t>J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en-US"/>
        </w:rPr>
        <w:t>g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  <w:lang w:val="en-US"/>
        </w:rPr>
        <w:t>G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  <w:lang w:val="en-US"/>
        </w:rPr>
        <w:t>X</w:t>
      </w:r>
      <w:r w:rsidRPr="00722D6A">
        <w:rPr>
          <w:rFonts w:ascii="BalticaUzbek" w:hAnsi="BalticaUzbek" w:cs="Times New Roman"/>
          <w:sz w:val="22"/>
          <w:szCs w:val="22"/>
          <w:vertAlign w:val="subscript"/>
          <w:lang w:val="en-US"/>
        </w:rPr>
        <w:t>n</w:t>
      </w:r>
      <w:r w:rsidRPr="00722D6A">
        <w:rPr>
          <w:rFonts w:ascii="BalticaUzbek" w:hAnsi="BalticaUzbek" w:cs="Times New Roman"/>
          <w:sz w:val="22"/>
          <w:szCs w:val="22"/>
        </w:rPr>
        <w:t>,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ерда: С-шахсий истеъмол харажатлари;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J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g</w:t>
      </w:r>
      <w:r w:rsidRPr="00722D6A">
        <w:rPr>
          <w:rFonts w:ascii="BalticaUzbek" w:hAnsi="BalticaUzbek"/>
          <w:sz w:val="22"/>
          <w:szCs w:val="22"/>
        </w:rPr>
        <w:t>-ялпи ички хусусий инвестициялар;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G</w:t>
      </w:r>
      <w:r w:rsidRPr="00722D6A">
        <w:rPr>
          <w:rFonts w:ascii="BalticaUzbek" w:hAnsi="BalticaUzbek"/>
          <w:sz w:val="22"/>
          <w:szCs w:val="22"/>
        </w:rPr>
        <w:t xml:space="preserve">-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укуматни товар ва хизматлар хариди;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>-соф экспорт.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Ялпи талаб истеъмол, инвестицион, давлат харажатлари ва соф экспорт йи\индисидан иборат. Агар бу нархсиз омилларни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шса, нархлардаги (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ртача тортилган нарх) товар ва хизматларга ЯТни топамиз. ЯММ ва </w:t>
      </w:r>
      <w:r w:rsidRPr="00722D6A">
        <w:rPr>
          <w:rFonts w:ascii="BalticaUzbek" w:hAnsi="BalticaUzbek"/>
          <w:sz w:val="22"/>
          <w:szCs w:val="22"/>
          <w:lang w:val="en-US"/>
        </w:rPr>
        <w:t>AD</w:t>
      </w:r>
      <w:r w:rsidRPr="00722D6A">
        <w:rPr>
          <w:rFonts w:ascii="BalticaUzbek" w:hAnsi="BalticaUzbek"/>
          <w:sz w:val="22"/>
          <w:szCs w:val="22"/>
        </w:rPr>
        <w:t xml:space="preserve"> орасида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нима? Гап шундаки, истеъмол харажатлари (С)- ЯММ элементи сифатида 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аралганда, сотилган, яъни талаб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илинган товар ва хизматлар тушунилади. Бу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ва прогнозланганда шахсий истеъмол харажатлари ва истеъмол харажатлари каби тушунчалардан фойдаланиш мумкин. ЯММнинг истеъмолчисини топмаган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исми ЯММ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исобида ялпи ички хусусий инвестицияларга товар ва хизматлар за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иралари </w:t>
      </w:r>
      <w:r>
        <w:rPr>
          <w:rFonts w:ascii="BalticaUzbek" w:hAnsi="BalticaUzbek"/>
          <w:sz w:val="22"/>
          <w:szCs w:val="22"/>
        </w:rPr>
        <w:lastRenderedPageBreak/>
        <w:t>ў</w:t>
      </w:r>
      <w:r w:rsidRPr="00722D6A">
        <w:rPr>
          <w:rFonts w:ascii="BalticaUzbek" w:hAnsi="BalticaUzbek"/>
          <w:sz w:val="22"/>
          <w:szCs w:val="22"/>
        </w:rPr>
        <w:t>згариши инвестицияси сифатида киради. За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ира ошиши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(таклиф) сотувдан (талаб) ошганини билдиради ва бу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ЯММ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 - китобида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олиниши керак.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Агар за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иралар камайса, бу йил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сотув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ажмидан камлигини, яъни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тган йил за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иралари сотилганини билдиради. Бунда ЯММни за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иралар камайиши ми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дорига камайтириш лозим. Бундан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 узо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муддат фойдаланиладиган товарлар харажатларига 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 уларнинг амортизацияси киритилади. Бу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шу йилда,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тган даврларда сотиб олинган товарларга тегишли. Узо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муддат фойдаланиладиган товарларнинг сотилмаган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 за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ираларга инвестиция сифатида киритилади.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8157B4" w:rsidRPr="003855D4" w:rsidRDefault="008157B4" w:rsidP="008157B4">
      <w:pPr>
        <w:pStyle w:val="21"/>
        <w:tabs>
          <w:tab w:val="left" w:pos="993"/>
        </w:tabs>
        <w:ind w:firstLine="680"/>
        <w:jc w:val="center"/>
        <w:rPr>
          <w:rFonts w:ascii="BalticaUzbek" w:hAnsi="BalticaUzbek"/>
          <w:bCs/>
          <w:lang w:val="uz-Cyrl-UZ"/>
        </w:rPr>
      </w:pPr>
      <w:r w:rsidRPr="003855D4">
        <w:rPr>
          <w:rFonts w:ascii="BalticaUzbek" w:hAnsi="BalticaUzbek"/>
          <w:bCs/>
          <w:lang w:val="uz-Cyrl-UZ"/>
        </w:rPr>
        <w:t>7.3.Истеъмол талабини  пронозлаш</w:t>
      </w:r>
    </w:p>
    <w:p w:rsidR="008157B4" w:rsidRPr="003855D4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3855D4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 xml:space="preserve">Макродаражада қисқа ва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рта муддатли прогнозлашда истеъмол талаби (ИТ)ни моделлаштириш устивор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рин эгаллайди. Чунки, ИТ ЯИМнинг катта қисмини белгилайди, ишлаб чиқариш структурасига, нархларнинг умумий даражаси (инфляция)га, иқтисодиётнинг турли секторларидаги нархларнинг динамикасига таъсир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рсатади. ИТнинг макроиқтисодий функцияси 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оли талаб қилувчи товар ва хизматлар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ажмининг талабини белгиловчи асосий омилларга (а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олининг соф-ихтиёридаги даромади, нархлар даражаси, жисмоний шахсларга солиқнинг даражси, кредит ставкаларининг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згариши) бо\лиқлигини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3855D4">
        <w:rPr>
          <w:rFonts w:ascii="BalticaUzbek" w:hAnsi="BalticaUzbek"/>
          <w:sz w:val="22"/>
          <w:szCs w:val="22"/>
          <w:lang w:val="uz-Cyrl-UZ"/>
        </w:rPr>
        <w:t>рсатади.</w:t>
      </w:r>
    </w:p>
    <w:p w:rsidR="008157B4" w:rsidRPr="003855D4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 xml:space="preserve">ИТнинг функцияси умумий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олда қуйидагича бўлади:</w:t>
      </w:r>
    </w:p>
    <w:p w:rsidR="008157B4" w:rsidRPr="003855D4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>C</w:t>
      </w:r>
      <w:r w:rsidRPr="003855D4">
        <w:rPr>
          <w:rFonts w:ascii="BalticaUzbek" w:hAnsi="BalticaUzbek"/>
          <w:sz w:val="22"/>
          <w:szCs w:val="22"/>
          <w:vertAlign w:val="subscript"/>
          <w:lang w:val="uz-Cyrl-UZ"/>
        </w:rPr>
        <w:t>n</w:t>
      </w:r>
      <w:r w:rsidRPr="003855D4">
        <w:rPr>
          <w:rFonts w:ascii="BalticaUzbek" w:hAnsi="BalticaUzbek" w:cs="Times New Roman"/>
          <w:sz w:val="22"/>
          <w:szCs w:val="22"/>
          <w:lang w:val="uz-Cyrl-UZ"/>
        </w:rPr>
        <w:t>қ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 (</w:t>
      </w:r>
      <w:r w:rsidRPr="00722D6A">
        <w:rPr>
          <w:rFonts w:ascii="BalticaUzbek" w:hAnsi="BalticaUzbek"/>
          <w:position w:val="-10"/>
          <w:sz w:val="22"/>
          <w:szCs w:val="22"/>
          <w:lang w:val="en-US"/>
        </w:rPr>
        <w:object w:dxaOrig="180" w:dyaOrig="340">
          <v:shape id="_x0000_i1043" type="#_x0000_t75" style="width:9.2pt;height:16.75pt" o:ole="" fillcolor="window">
            <v:imagedata r:id="rId32" o:title=""/>
          </v:shape>
          <o:OLEObject Type="Embed" ProgID="Equation.3" ShapeID="_x0000_i1043" DrawAspect="Content" ObjectID="_1413631003" r:id="rId33"/>
        </w:object>
      </w:r>
      <w:r w:rsidRPr="00722D6A">
        <w:rPr>
          <w:rFonts w:ascii="BalticaUzbek" w:hAnsi="BalticaUzbek"/>
          <w:position w:val="-12"/>
          <w:sz w:val="22"/>
          <w:szCs w:val="22"/>
        </w:rPr>
        <w:object w:dxaOrig="2980" w:dyaOrig="360">
          <v:shape id="_x0000_i1044" type="#_x0000_t75" style="width:149pt;height:18.4pt" o:ole="" fillcolor="window">
            <v:imagedata r:id="rId34" o:title=""/>
          </v:shape>
          <o:OLEObject Type="Embed" ProgID="Equation.3" ShapeID="_x0000_i1044" DrawAspect="Content" ObjectID="_1413631004" r:id="rId35"/>
        </w:object>
      </w:r>
      <w:r w:rsidRPr="003855D4">
        <w:rPr>
          <w:rFonts w:ascii="BalticaUzbek" w:hAnsi="BalticaUzbek"/>
          <w:sz w:val="22"/>
          <w:szCs w:val="22"/>
          <w:lang w:val="uz-Cyrl-UZ"/>
        </w:rPr>
        <w:t>),</w:t>
      </w:r>
    </w:p>
    <w:p w:rsidR="008157B4" w:rsidRPr="003855D4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>Бу ерда:</w:t>
      </w:r>
    </w:p>
    <w:p w:rsidR="008157B4" w:rsidRPr="003855D4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position w:val="-4"/>
          <w:sz w:val="22"/>
          <w:szCs w:val="22"/>
        </w:rPr>
        <w:object w:dxaOrig="220" w:dyaOrig="260">
          <v:shape id="_x0000_i1045" type="#_x0000_t75" style="width:10.9pt;height:13.4pt" o:ole="" fillcolor="window">
            <v:imagedata r:id="rId36" o:title=""/>
          </v:shape>
          <o:OLEObject Type="Embed" ProgID="Equation.3" ShapeID="_x0000_i1045" DrawAspect="Content" ObjectID="_1413631005" r:id="rId37"/>
        </w:object>
      </w:r>
      <w:r w:rsidRPr="003855D4">
        <w:rPr>
          <w:rFonts w:ascii="BalticaUzbek" w:hAnsi="BalticaUzbek"/>
          <w:sz w:val="22"/>
          <w:szCs w:val="22"/>
          <w:lang w:val="uz-Cyrl-UZ"/>
        </w:rPr>
        <w:t>Ц- бойлик (ёки реал касса қолдиқлари), импорт хариди, % ставкаси самараси орқали талабга таъсир этувчи нархлар даражасининг ўзгариши;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</w:t>
      </w:r>
      <w:r w:rsidRPr="00722D6A">
        <w:rPr>
          <w:rFonts w:ascii="BalticaUzbek" w:hAnsi="BalticaUzbek"/>
          <w:sz w:val="22"/>
          <w:szCs w:val="22"/>
          <w:vertAlign w:val="subscript"/>
        </w:rPr>
        <w:t>0</w:t>
      </w:r>
      <w:r w:rsidRPr="00722D6A">
        <w:rPr>
          <w:rFonts w:ascii="BalticaUzbek" w:hAnsi="BalticaUzbek"/>
          <w:sz w:val="22"/>
          <w:szCs w:val="22"/>
        </w:rPr>
        <w:t xml:space="preserve">-жорий шахсий ихтиёридаги даромад (иш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и, рента, % дивиденд, транспорт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ловлари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алар),%;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</w:t>
      </w:r>
      <w:r w:rsidRPr="00722D6A">
        <w:rPr>
          <w:rFonts w:ascii="BalticaUzbek" w:hAnsi="BalticaUzbek"/>
          <w:sz w:val="22"/>
          <w:szCs w:val="22"/>
          <w:vertAlign w:val="subscript"/>
        </w:rPr>
        <w:t>-1</w:t>
      </w:r>
      <w:r w:rsidRPr="00722D6A">
        <w:rPr>
          <w:rFonts w:ascii="BalticaUzbek" w:hAnsi="BalticaUzbek"/>
          <w:sz w:val="22"/>
          <w:szCs w:val="22"/>
        </w:rPr>
        <w:t>-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тган йилги даромад (шахсий бойлик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ажми, ликвидли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олди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ажми, яшаш жойлари билан таъминланганлик);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</w:t>
      </w:r>
      <w:r>
        <w:rPr>
          <w:rFonts w:ascii="BalticaUzbek" w:hAnsi="BalticaUzbek"/>
          <w:sz w:val="22"/>
          <w:szCs w:val="22"/>
          <w:vertAlign w:val="subscript"/>
        </w:rPr>
        <w:t>Қ</w:t>
      </w:r>
      <w:r w:rsidRPr="00722D6A">
        <w:rPr>
          <w:rFonts w:ascii="BalticaUzbek" w:hAnsi="BalticaUzbek"/>
          <w:sz w:val="22"/>
          <w:szCs w:val="22"/>
          <w:vertAlign w:val="subscript"/>
        </w:rPr>
        <w:t>1</w:t>
      </w:r>
      <w:r w:rsidRPr="00722D6A">
        <w:rPr>
          <w:rFonts w:ascii="BalticaUzbek" w:hAnsi="BalticaUzbek"/>
          <w:sz w:val="22"/>
          <w:szCs w:val="22"/>
        </w:rPr>
        <w:t xml:space="preserve">-келгусида кутилаётган даромадлар (кутилаётган инфляция ёки дефляцияни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исобга олган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 реал даромадлар);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КР- истеъмолчиларнинг кредит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арзлари;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И-жисмоний шахсларга соли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 даражаси;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4"/>
          <w:sz w:val="22"/>
          <w:szCs w:val="22"/>
        </w:rPr>
        <w:object w:dxaOrig="220" w:dyaOrig="260">
          <v:shape id="_x0000_i1046" type="#_x0000_t75" style="width:10.9pt;height:13.4pt" o:ole="" fillcolor="window">
            <v:imagedata r:id="rId36" o:title=""/>
          </v:shape>
          <o:OLEObject Type="Embed" ProgID="Equation.3" ShapeID="_x0000_i1046" DrawAspect="Content" ObjectID="_1413631006" r:id="rId38"/>
        </w:object>
      </w:r>
      <w:r w:rsidRPr="00722D6A">
        <w:rPr>
          <w:rFonts w:ascii="BalticaUzbek" w:hAnsi="BalticaUzbek"/>
          <w:sz w:val="22"/>
          <w:szCs w:val="22"/>
        </w:rPr>
        <w:t xml:space="preserve">ПР-кредит % ставкаларининг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Узо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муддатли моделларга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 сонининг, жинсий ёки структурасининг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згариши омилини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шиш мумкин.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муддатли прогнозга Кейнсча вариантдан фойдаланиш мумкин: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C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n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  <w:lang w:val="en-US"/>
        </w:rPr>
        <w:t>f</w:t>
      </w:r>
      <w:r w:rsidRPr="00722D6A">
        <w:rPr>
          <w:rFonts w:ascii="BalticaUzbek" w:hAnsi="BalticaUzbek"/>
          <w:sz w:val="22"/>
          <w:szCs w:val="22"/>
        </w:rPr>
        <w:t>(Д</w:t>
      </w:r>
      <w:r w:rsidRPr="00722D6A">
        <w:rPr>
          <w:rFonts w:ascii="BalticaUzbek" w:hAnsi="BalticaUzbek"/>
          <w:sz w:val="22"/>
          <w:szCs w:val="22"/>
          <w:vertAlign w:val="subscript"/>
        </w:rPr>
        <w:t>0</w:t>
      </w:r>
      <w:r w:rsidRPr="00722D6A">
        <w:rPr>
          <w:rFonts w:ascii="BalticaUzbek" w:hAnsi="BalticaUzbek"/>
          <w:sz w:val="22"/>
          <w:szCs w:val="22"/>
        </w:rPr>
        <w:t>),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Яъни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згармас нархларда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муддатли даврда ИТ 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жорий йилдаги шахсий ихтиёридаги даромадга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Турли давлатларда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ринишига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арувда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лланиладиган назарий тамойилларга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араб бир-биридан омилларнинг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плами билан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ланувчи шахсий истеъмол харажатлари (шахсий истеъмол) модели ёки ИТ модели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Мисол сифатида 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Шда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илган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чизи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моделни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риш мумкин: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С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0,47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0,999С</w:t>
      </w:r>
      <w:r w:rsidRPr="00722D6A">
        <w:rPr>
          <w:rFonts w:ascii="BalticaUzbek" w:hAnsi="BalticaUzbek" w:cs="Times New Roman"/>
          <w:sz w:val="22"/>
          <w:szCs w:val="22"/>
          <w:vertAlign w:val="subscript"/>
        </w:rPr>
        <w:t>-1</w:t>
      </w:r>
      <w:r>
        <w:rPr>
          <w:rFonts w:ascii="BalticaUzbek" w:hAnsi="BalticaUzbek" w:cs="Times New Roman"/>
          <w:sz w:val="22"/>
          <w:szCs w:val="22"/>
        </w:rPr>
        <w:t>Қ</w:t>
      </w:r>
      <w:r w:rsidRPr="00722D6A">
        <w:rPr>
          <w:rFonts w:ascii="BalticaUzbek" w:hAnsi="BalticaUzbek" w:cs="Times New Roman"/>
          <w:sz w:val="22"/>
          <w:szCs w:val="22"/>
        </w:rPr>
        <w:t>0,17У</w:t>
      </w:r>
      <w:r w:rsidRPr="00722D6A">
        <w:rPr>
          <w:rFonts w:ascii="BalticaUzbek" w:hAnsi="BalticaUzbek" w:cs="Times New Roman"/>
          <w:sz w:val="22"/>
          <w:szCs w:val="22"/>
          <w:vertAlign w:val="subscript"/>
        </w:rPr>
        <w:t>-1</w:t>
      </w:r>
      <w:r w:rsidRPr="00722D6A">
        <w:rPr>
          <w:rFonts w:ascii="BalticaUzbek" w:hAnsi="BalticaUzbek" w:cs="Times New Roman"/>
          <w:sz w:val="22"/>
          <w:szCs w:val="22"/>
        </w:rPr>
        <w:t>-7,134</w:t>
      </w:r>
      <w:r w:rsidRPr="00722D6A">
        <w:rPr>
          <w:rFonts w:ascii="BalticaUzbek" w:hAnsi="BalticaUzbek" w:cs="Times New Roman"/>
          <w:position w:val="-4"/>
          <w:sz w:val="22"/>
          <w:szCs w:val="22"/>
        </w:rPr>
        <w:object w:dxaOrig="220" w:dyaOrig="260">
          <v:shape id="_x0000_i1047" type="#_x0000_t75" style="width:10.9pt;height:13.4pt" o:ole="" fillcolor="window">
            <v:imagedata r:id="rId36" o:title=""/>
          </v:shape>
          <o:OLEObject Type="Embed" ProgID="Equation.3" ShapeID="_x0000_i1047" DrawAspect="Content" ObjectID="_1413631007" r:id="rId39"/>
        </w:object>
      </w:r>
      <w:r w:rsidRPr="00722D6A">
        <w:rPr>
          <w:rFonts w:ascii="BalticaUzbek" w:hAnsi="BalticaUzbek" w:cs="Times New Roman"/>
          <w:sz w:val="22"/>
          <w:szCs w:val="22"/>
        </w:rPr>
        <w:t xml:space="preserve">РС, 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ерда: С-шахсий истеъмол, млрд. доллар (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згармас нархларда);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  <w:vertAlign w:val="subscript"/>
        </w:rPr>
        <w:t>-1</w:t>
      </w:r>
      <w:r w:rsidRPr="00722D6A">
        <w:rPr>
          <w:rFonts w:ascii="BalticaUzbek" w:hAnsi="BalticaUzbek"/>
          <w:sz w:val="22"/>
          <w:szCs w:val="22"/>
        </w:rPr>
        <w:t>-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тган (базис) йилдаги шахсий истеъмол;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У</w:t>
      </w:r>
      <w:r w:rsidRPr="00722D6A">
        <w:rPr>
          <w:rFonts w:ascii="BalticaUzbek" w:hAnsi="BalticaUzbek"/>
          <w:sz w:val="22"/>
          <w:szCs w:val="22"/>
          <w:vertAlign w:val="subscript"/>
        </w:rPr>
        <w:t>-1</w:t>
      </w:r>
      <w:r w:rsidRPr="00722D6A">
        <w:rPr>
          <w:rFonts w:ascii="BalticaUzbek" w:hAnsi="BalticaUzbek"/>
          <w:sz w:val="22"/>
          <w:szCs w:val="22"/>
        </w:rPr>
        <w:t>-базис йилдаги МД;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4"/>
          <w:sz w:val="22"/>
          <w:szCs w:val="22"/>
        </w:rPr>
        <w:object w:dxaOrig="220" w:dyaOrig="260">
          <v:shape id="_x0000_i1048" type="#_x0000_t75" style="width:10.9pt;height:13.4pt" o:ole="" fillcolor="window">
            <v:imagedata r:id="rId36" o:title=""/>
          </v:shape>
          <o:OLEObject Type="Embed" ProgID="Equation.3" ShapeID="_x0000_i1048" DrawAspect="Content" ObjectID="_1413631008" r:id="rId40"/>
        </w:object>
      </w:r>
      <w:r w:rsidRPr="00722D6A">
        <w:rPr>
          <w:rFonts w:ascii="BalticaUzbek" w:hAnsi="BalticaUzbek"/>
          <w:sz w:val="22"/>
          <w:szCs w:val="22"/>
        </w:rPr>
        <w:t>РС-шахсий истеъмол товарларининг нархлар индекси.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Шнинг деярли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ори ривожланган тизимида МДнинг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оддий экстрополяция усули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МД трендидан фойдаланиши билан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 ва у етарлича мавжуд омил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7.4.Миллий 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тисодиётнинг тармо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 xml:space="preserve"> тузилмасини прогнозлаш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>Ресурсларни та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симлашнинг структуравий хусусиятлари э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тиёжларнинг </w:t>
      </w:r>
      <w:r w:rsidRPr="00722D6A">
        <w:rPr>
          <w:rFonts w:ascii="BalticaUzbek" w:hAnsi="BalticaUzbek"/>
          <w:bCs/>
          <w:sz w:val="22"/>
          <w:szCs w:val="22"/>
          <w:lang w:val="uz-Cyrl-UZ"/>
        </w:rPr>
        <w:t>тузилма</w:t>
      </w:r>
      <w:r w:rsidRPr="00722D6A">
        <w:rPr>
          <w:rFonts w:ascii="BalticaUzbek" w:hAnsi="BalticaUzbek"/>
          <w:sz w:val="22"/>
          <w:szCs w:val="22"/>
          <w:lang w:val="uz-Cyrl-UZ"/>
        </w:rPr>
        <w:t>вий хусусиятлари каби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п тармо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ли тузилмалар ор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али макрои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тисодий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рсаткичлар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згаришида ифодаланади.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 xml:space="preserve">Шундай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илиб, миллий 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тисодиёт </w:t>
      </w:r>
      <w:r w:rsidRPr="00722D6A">
        <w:rPr>
          <w:rFonts w:ascii="BalticaUzbek" w:hAnsi="BalticaUzbek"/>
          <w:bCs/>
          <w:sz w:val="22"/>
          <w:szCs w:val="22"/>
          <w:lang w:val="uz-Cyrl-UZ"/>
        </w:rPr>
        <w:t>тузилмаси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пронозининг роли ало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ида натижаларни олиш каби умуми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тисодий ва тармо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прогнозлари орасидаги, шунингдек, ресурслар ва э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тиёжлар прогнозининг тармо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даги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лаги билан миллий 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тисодиёт ривожланиши умумий прогнози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ртасидаги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заро ало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аларни очиб беришидан иборат.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bCs/>
          <w:sz w:val="22"/>
          <w:szCs w:val="22"/>
          <w:lang w:val="uz-Cyrl-UZ"/>
        </w:rPr>
        <w:t>Т</w:t>
      </w:r>
      <w:r w:rsidRPr="00722D6A">
        <w:rPr>
          <w:rFonts w:ascii="BalticaUzbek" w:hAnsi="BalticaUzbek"/>
          <w:bCs/>
          <w:sz w:val="22"/>
          <w:szCs w:val="22"/>
          <w:lang w:val="uz-Cyrl-UZ"/>
        </w:rPr>
        <w:t>узилма</w:t>
      </w:r>
      <w:r w:rsidRPr="00722D6A">
        <w:rPr>
          <w:rFonts w:ascii="BalticaUzbek" w:hAnsi="BalticaUzbek" w:cs="Times New Roman"/>
          <w:bCs/>
          <w:sz w:val="22"/>
          <w:szCs w:val="22"/>
          <w:lang w:val="uz-Cyrl-UZ"/>
        </w:rPr>
        <w:t>вий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прогнозлашда турли усулларидан фойдаланилади: комбинациялашган прогнозлаш, эксперт ба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олаш, эконометрик моделлар, сценарий усули, ИММ, шу жумладан, ТАБни ишлаб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иш усули.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>«Макрои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тисодиёт» курсидан маълумки, ТАБ асосида В.В.Леон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ть</w:t>
      </w:r>
      <w:r w:rsidRPr="00722D6A">
        <w:rPr>
          <w:rFonts w:ascii="BalticaUzbek" w:hAnsi="BalticaUzbek"/>
          <w:sz w:val="22"/>
          <w:szCs w:val="22"/>
          <w:lang w:val="uz-Cyrl-UZ"/>
        </w:rPr>
        <w:t>ев ишлаб чи</w:t>
      </w:r>
      <w:r>
        <w:rPr>
          <w:rFonts w:ascii="BalticaUzbek" w:hAnsi="BalticaUzbek"/>
          <w:sz w:val="22"/>
          <w:szCs w:val="22"/>
          <w:lang w:val="uz-Cyrl-UZ"/>
        </w:rPr>
        <w:t>ққ</w:t>
      </w:r>
      <w:r w:rsidRPr="00722D6A">
        <w:rPr>
          <w:rFonts w:ascii="BalticaUzbek" w:hAnsi="BalticaUzbek"/>
          <w:sz w:val="22"/>
          <w:szCs w:val="22"/>
          <w:lang w:val="uz-Cyrl-UZ"/>
        </w:rPr>
        <w:t>ан «Харажатлар-ишлаб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ариш» усули ётади. 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 xml:space="preserve"> «Харажатлар -ишлаб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ариш» усули исти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болига прогнозни мамлакат СЭС умумий мувозанати тенгламалар системаси сонли ечимининг натижаси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ринишида ифодаланишидан келиб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 xml:space="preserve">Бу тенламалар системаси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ар бир тармо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нинг ишлаб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арилган орали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ма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сулоти ва белгиланган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ажмдаги якуний ма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сулот ишлаб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аришни таъминлаш учун кетган харажатларни ани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лаш имконини беради.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Тенгламалар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ринишга эга: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2"/>
          <w:sz w:val="22"/>
          <w:szCs w:val="22"/>
        </w:rPr>
        <w:object w:dxaOrig="3200" w:dyaOrig="360">
          <v:shape id="_x0000_i1049" type="#_x0000_t75" style="width:159.9pt;height:18.4pt" o:ole="" fillcolor="window">
            <v:imagedata r:id="rId41" o:title=""/>
          </v:shape>
          <o:OLEObject Type="Embed" ProgID="Equation.3" ShapeID="_x0000_i1049" DrawAspect="Content" ObjectID="_1413631009" r:id="rId42"/>
        </w:objec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Ёки умумий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ринишда:</w:t>
      </w:r>
      <w:r w:rsidRPr="00722D6A">
        <w:rPr>
          <w:rFonts w:ascii="BalticaUzbek" w:hAnsi="BalticaUzbek"/>
          <w:position w:val="-10"/>
          <w:sz w:val="22"/>
          <w:szCs w:val="22"/>
        </w:rPr>
        <w:object w:dxaOrig="180" w:dyaOrig="340">
          <v:shape id="_x0000_i1050" type="#_x0000_t75" style="width:9.2pt;height:16.75pt" o:ole="" fillcolor="window">
            <v:imagedata r:id="rId32" o:title=""/>
          </v:shape>
          <o:OLEObject Type="Embed" ProgID="Equation.3" ShapeID="_x0000_i1050" DrawAspect="Content" ObjectID="_1413631010" r:id="rId43"/>
        </w:objec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30"/>
          <w:sz w:val="22"/>
          <w:szCs w:val="22"/>
        </w:rPr>
        <w:object w:dxaOrig="1700" w:dyaOrig="700">
          <v:shape id="_x0000_i1051" type="#_x0000_t75" style="width:85.4pt;height:35.15pt" o:ole="" fillcolor="window">
            <v:imagedata r:id="rId44" o:title=""/>
          </v:shape>
          <o:OLEObject Type="Embed" ProgID="Equation.3" ShapeID="_x0000_i1051" DrawAspect="Content" ObjectID="_1413631011" r:id="rId45"/>
        </w:object>
      </w:r>
      <w:r w:rsidRPr="00722D6A">
        <w:rPr>
          <w:rFonts w:ascii="BalticaUzbek" w:hAnsi="BalticaUzbek"/>
          <w:sz w:val="22"/>
          <w:szCs w:val="22"/>
        </w:rPr>
        <w:t>,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 ерда: </w:t>
      </w:r>
      <w:r w:rsidRPr="00722D6A">
        <w:rPr>
          <w:rFonts w:ascii="BalticaUzbek" w:hAnsi="BalticaUzbek"/>
          <w:sz w:val="22"/>
          <w:szCs w:val="22"/>
          <w:lang w:val="en-US"/>
        </w:rPr>
        <w:t>x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>-,берилган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нинг (</w:t>
      </w:r>
      <w:r w:rsidRPr="00722D6A">
        <w:rPr>
          <w:rFonts w:ascii="BalticaUzbek" w:hAnsi="BalticaUzbek"/>
          <w:sz w:val="22"/>
          <w:szCs w:val="22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>-) ялпи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a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ij</w:t>
      </w:r>
      <w:r w:rsidRPr="00722D6A">
        <w:rPr>
          <w:rFonts w:ascii="BalticaUzbek" w:hAnsi="BalticaUzbek"/>
          <w:sz w:val="22"/>
          <w:szCs w:val="22"/>
        </w:rPr>
        <w:t>-т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 харажатлар коэффициентлари, яъни (</w:t>
      </w:r>
      <w:r w:rsidRPr="00722D6A">
        <w:rPr>
          <w:rFonts w:ascii="BalticaUzbek" w:hAnsi="BalticaUzbek"/>
          <w:sz w:val="22"/>
          <w:szCs w:val="22"/>
          <w:lang w:val="en-US"/>
        </w:rPr>
        <w:t>j</w:t>
      </w:r>
      <w:r w:rsidRPr="00722D6A">
        <w:rPr>
          <w:rFonts w:ascii="BalticaUzbek" w:hAnsi="BalticaUzbek"/>
          <w:sz w:val="22"/>
          <w:szCs w:val="22"/>
        </w:rPr>
        <w:t>)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сулотларини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учун (</w:t>
      </w:r>
      <w:r w:rsidRPr="00722D6A">
        <w:rPr>
          <w:rFonts w:ascii="BalticaUzbek" w:hAnsi="BalticaUzbek"/>
          <w:sz w:val="22"/>
          <w:szCs w:val="22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>)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орали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сулотларининг харажат меъёлари;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Y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>-берилган (</w:t>
      </w:r>
      <w:r w:rsidRPr="00722D6A">
        <w:rPr>
          <w:rFonts w:ascii="BalticaUzbek" w:hAnsi="BalticaUzbek"/>
          <w:sz w:val="22"/>
          <w:szCs w:val="22"/>
          <w:lang w:val="en-US"/>
        </w:rPr>
        <w:t>i</w:t>
      </w:r>
      <w:r w:rsidRPr="00722D6A">
        <w:rPr>
          <w:rFonts w:ascii="BalticaUzbek" w:hAnsi="BalticaUzbek"/>
          <w:sz w:val="22"/>
          <w:szCs w:val="22"/>
        </w:rPr>
        <w:t>-)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сулотининг якуний ноишлаб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истеъмоли (талаб).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Агар барча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ларнинг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сулотларига талаб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ланган (прогнозланган)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ретроспектив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 асосида олинган бевосита харажатлар коэффициентлари (технологик коэффициентлар)дан фойдаланиб,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ларнинг орали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 ва мос равишда ялпи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сулоти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ажмини 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исоблаш мумкин. Лекин, технологияларнинг ривожланиши (ФТТ)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ариладиган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бирлигига ё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ил\и-энергетика ва материал ресурслар харажатини пасайтириши ва прогрессив хом ашё ва материалларга, жамловчиларга схема ва узелларга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тишга имкон беришини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зда тутиб, прогноз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 - китобларда турли вариантлардаги ФТТ прогнози натижаларини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олиш зарур.</w:t>
      </w:r>
    </w:p>
    <w:p w:rsidR="008157B4" w:rsidRPr="00722D6A" w:rsidRDefault="008157B4" w:rsidP="008157B4">
      <w:pPr>
        <w:pStyle w:val="21"/>
        <w:tabs>
          <w:tab w:val="left" w:pos="993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Маълумки, ТАБ натурал ва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ринишида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илади.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ринишидаги ТАБ ва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ринишидаги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 орасидаги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ликни белгилашда, яъни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ларнинг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ажми маълумотлари билан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уйидаги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ртасида объектив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ийинчиликлар мавжуд:</w:t>
      </w:r>
    </w:p>
    <w:p w:rsidR="008157B4" w:rsidRPr="00722D6A" w:rsidRDefault="008157B4" w:rsidP="008157B4">
      <w:pPr>
        <w:pStyle w:val="21"/>
        <w:numPr>
          <w:ilvl w:val="0"/>
          <w:numId w:val="1"/>
        </w:numPr>
        <w:tabs>
          <w:tab w:val="clear" w:pos="1211"/>
          <w:tab w:val="left" w:pos="360"/>
          <w:tab w:val="num" w:pos="540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даромад ва харажатларининг прогноз баланси;</w:t>
      </w:r>
    </w:p>
    <w:p w:rsidR="008157B4" w:rsidRPr="00722D6A" w:rsidRDefault="008157B4" w:rsidP="008157B4">
      <w:pPr>
        <w:pStyle w:val="21"/>
        <w:numPr>
          <w:ilvl w:val="0"/>
          <w:numId w:val="1"/>
        </w:numPr>
        <w:tabs>
          <w:tab w:val="clear" w:pos="1211"/>
          <w:tab w:val="left" w:pos="360"/>
          <w:tab w:val="num" w:pos="540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 даромадлари ва харажатларининг прогноз баланси;</w:t>
      </w:r>
    </w:p>
    <w:p w:rsidR="008157B4" w:rsidRPr="00722D6A" w:rsidRDefault="008157B4" w:rsidP="008157B4">
      <w:pPr>
        <w:pStyle w:val="21"/>
        <w:numPr>
          <w:ilvl w:val="0"/>
          <w:numId w:val="1"/>
        </w:numPr>
        <w:tabs>
          <w:tab w:val="clear" w:pos="1211"/>
          <w:tab w:val="left" w:pos="360"/>
          <w:tab w:val="num" w:pos="540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тизимда нормал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жараёнини таъминлаш учун зарур пул массаси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ажми;</w:t>
      </w:r>
    </w:p>
    <w:p w:rsidR="008157B4" w:rsidRPr="00722D6A" w:rsidRDefault="008157B4" w:rsidP="008157B4">
      <w:pPr>
        <w:pStyle w:val="21"/>
        <w:numPr>
          <w:ilvl w:val="0"/>
          <w:numId w:val="1"/>
        </w:numPr>
        <w:tabs>
          <w:tab w:val="clear" w:pos="1211"/>
          <w:tab w:val="left" w:pos="360"/>
          <w:tab w:val="num" w:pos="540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давлат бюджети.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Асосий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ийинчиликлар шундаки, прогнозни шакллантиришнинг асоси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лган молиявий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исобот маълумотлари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хил турдаги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арувчи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тузилади, ТАБ эса «соф»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принципига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ра, яъни матрица устунининг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аторида бир турдаги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тузилган. «Соф»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ликларни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жуда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им, чунки у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арувчиларнинг молиявий таъминланганлигини ва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турдаги ресурсларнинг такрор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аришлишини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олаш, бюджет ва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 учун ресурсни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аришдан даромадни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 имконини беради.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7.5.Инфляция жараёнининг суръатини прогнозлаш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Инфляция - бу, миллий валюта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адрсизланиши. Бунинг натижасида товар ва хизматлар нархининг ёппасига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 беради (очи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инфляция). Аммо давлат нархларини «музлатиб»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йса ва шу билан бирга инфляцион омиллар амал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илса, инфляция потенциали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сади (си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илган инфляция) ва агар нархлар «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йиб юборилса», нархларнинг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чкисимон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 беради. Инфляцияга нархларнинг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сиши олиб келади, лекин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андай нархнинг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инфляция билан бо\ланмаган.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Нархлар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сишининг инфляцион сабаларини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амиз.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Аввало-бу, давлат бюджет дефицитида аксини топувчи давлат харажатлари ва даромадларининг номутаносиблиги, баланслашмаганлигидир. Агар бу дефицит мамлакат марказий эмиссион банкида заёмлар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исобига,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ача айтганда  «босма ускунасидан» фаол фойдаланиш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исобига молиялаштирилса, муомаладаги пул массасининг ошишига олиб келади,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 навбатида  нархлар даражасининг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 беради.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Агар аналогик усуллар билан инвестицияларни молиялаштириш амалга оширилса, нархларнинг инфляцион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 бериши мумкин. Айни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тисодиётни милитаризациялаш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инвестициялар инфляцион хавфли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исобланади. МДни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арбий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садларга ноишлаб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истеъмоли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 миллий бойликни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>отишини англатади, бир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арбий ассигнация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шимча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ловга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обил талабни шакллантиради, бу эса пул массасининг товар таъминотисиз осилишига олиб келади.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арбий харажатларнинг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давлат бюджети сурункали дефицитининг ва давлатнинг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давлатлардаги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арзлари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пайишининг сабабларидан бири ва у давлатни пул массасини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пайтиришга мажбур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Нархлар даражасининг умумий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тарилиши замонавий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 назариясининг турли мактаблари ва </w:t>
      </w:r>
      <w:r w:rsidRPr="00722D6A">
        <w:rPr>
          <w:rFonts w:ascii="BalticaUzbek" w:hAnsi="BalticaUzbek"/>
          <w:sz w:val="22"/>
          <w:szCs w:val="22"/>
          <w:lang w:val="en-US"/>
        </w:rPr>
        <w:t>XX</w:t>
      </w:r>
      <w:r w:rsidRPr="00722D6A">
        <w:rPr>
          <w:rFonts w:ascii="BalticaUzbek" w:hAnsi="BalticaUzbek"/>
          <w:sz w:val="22"/>
          <w:szCs w:val="22"/>
        </w:rPr>
        <w:t xml:space="preserve"> аср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ртаси ва охирида бозор структурасининг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. Бозорда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плаб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арувчилар фаолият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рсатса ва капитал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уйилиши осон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лганда бу структура ра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обат шартлари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ида тобора камро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эслатади. Замонавий бозор – бу, маълум даражада олигополистик бозордир. Олигополия эса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 (нарх) устидан маълум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окимиятга эга. Бар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 нархларни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олишга интилиб, олигополиялар уларнинг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сулотига талабнинг пасайганида, одатда, нархларни пасайтирмайдилар, балки дефицитни вужудга келтириб,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артирадилар. Бундан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 олигополия асосида кучли касаба уюшмаларнинг фаолияти туфайли «нархлар-иш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и-нархлар» инфляцион спирали шаклланади.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У ёки бу давлат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тисодиёти «очи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лиги»нинг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билан, унинг жа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аларига кириб бориши билан импорт инфляцияси хавфи ортиб боради. Шундай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олда, 1973 йилда энерготашувчилар нархининг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сиши («энергетик кризис») импорт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илинувчи нефть нархининг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сишига ва технологик занжир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товарларнинг нархининг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сишига олиб келди.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згармас валюта курси шароитида мамлакат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 гал импорт товарлари нархлари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тарилишига «таш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и» таъсирни бошдан кечиради.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Инфляцион кутишлар натижасида инфляция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зини -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увватловчи характер касб этади. /арб мамлакатлари ва мамлакатимиздаги олимларнинг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пчилиги бу омилга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арайдилар. </w:t>
      </w:r>
      <w:r w:rsidRPr="00722D6A">
        <w:rPr>
          <w:rFonts w:ascii="BalticaUzbek" w:hAnsi="BalticaUzbek"/>
          <w:sz w:val="22"/>
          <w:szCs w:val="22"/>
        </w:rPr>
        <w:lastRenderedPageBreak/>
        <w:t>Улар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арувчилар ва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олининг инфляцион кутишларини енгиб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 - антиинфляцион сиёсатнинг энг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 (агарда бош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лмаса) вазифаси дея ур\у берадилар.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Инфляцион кутишларнинг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тисодиётга таъсир механизм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андай? Гап шундаки,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 узо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 давомида нархларнинг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ва уларнинг пасайишига умидни й</w:t>
      </w:r>
      <w:r>
        <w:rPr>
          <w:rFonts w:ascii="BalticaUzbek" w:hAnsi="BalticaUzbek"/>
          <w:sz w:val="22"/>
          <w:szCs w:val="22"/>
        </w:rPr>
        <w:t>ўқ</w:t>
      </w:r>
      <w:r w:rsidRPr="00722D6A">
        <w:rPr>
          <w:rFonts w:ascii="BalticaUzbek" w:hAnsi="BalticaUzbek"/>
          <w:sz w:val="22"/>
          <w:szCs w:val="22"/>
        </w:rPr>
        <w:t xml:space="preserve">отиб,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зининг жорий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тиёжларидан орти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товарлар сотиб ола бошлйди. Бир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зида одамлар номинал 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ини оширишни талаб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иладилар ва шу билан жорий истеъмол талабининг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пайишига туртки берадилар.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арувчи я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ин орада хом ашё, материал ва жамловчи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сулотлар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имматлашишини кутиб,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сулотига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нарх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я бошлайди. Пулдан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очиш бошланади.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Инфляция ва унинг омиллари орасидаги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тли бо\ланишни белгилаш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им, бу инфляцион жараёнларни прогнозлаш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аришга имкон беради. Инфляциянинг янги куртаги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иши – бу, омилларнинг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орасидаги динамикаси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. Пул массасининг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сиши ва унинг товар билан таъминланиши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ртасидаги нисбатни топиш учун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ва нархлар даражаси динамикасини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илиш зарур. Айнан индекс инфляциядан дарак беради. Нархлар индексини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исоблаш учун маълум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тдаги «бозор савати» товар ва хизматларнинг жами нархлари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ртасидаги муносабат олинади. Одатда, «бозор савати» товарлари таркибига барча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 харид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товарлар киритилади. Индекс, одатда, %да ифодаланади: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  <w:lang w:val="en-US"/>
        </w:rPr>
      </w:pPr>
      <w:r w:rsidRPr="00722D6A">
        <w:rPr>
          <w:rFonts w:ascii="BalticaUzbek" w:hAnsi="BalticaUzbek"/>
          <w:position w:val="-10"/>
          <w:sz w:val="22"/>
          <w:szCs w:val="22"/>
          <w:lang w:val="en-US"/>
        </w:rPr>
        <w:object w:dxaOrig="1760" w:dyaOrig="340">
          <v:shape id="_x0000_i1052" type="#_x0000_t75" style="width:87.9pt;height:16.75pt" o:ole="" fillcolor="window">
            <v:imagedata r:id="rId46" o:title=""/>
          </v:shape>
          <o:OLEObject Type="Embed" ProgID="Equation.3" ShapeID="_x0000_i1052" DrawAspect="Content" ObjectID="_1413631012" r:id="rId47"/>
        </w:objec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Бу ерда: </w:t>
      </w:r>
      <w:r w:rsidRPr="00722D6A">
        <w:rPr>
          <w:rFonts w:ascii="BalticaUzbek" w:hAnsi="BalticaUzbek"/>
          <w:sz w:val="22"/>
          <w:szCs w:val="22"/>
          <w:lang w:val="en-US"/>
        </w:rPr>
        <w:t>Z</w:t>
      </w:r>
      <w:r w:rsidRPr="00722D6A">
        <w:rPr>
          <w:rFonts w:ascii="BalticaUzbek" w:hAnsi="BalticaUzbek"/>
          <w:sz w:val="22"/>
          <w:szCs w:val="22"/>
        </w:rPr>
        <w:t>-берилган даврдаги нархлар индекси, %;4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S</w:t>
      </w:r>
      <w:r w:rsidRPr="00722D6A">
        <w:rPr>
          <w:rFonts w:ascii="BalticaUzbek" w:hAnsi="BalticaUzbek"/>
          <w:sz w:val="22"/>
          <w:szCs w:val="22"/>
        </w:rPr>
        <w:t>-берилган даврдаги «бозор савати» нархи;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С-базис даврдаги «бозор савати» нархи.</w:t>
      </w:r>
    </w:p>
    <w:p w:rsidR="008157B4" w:rsidRPr="00722D6A" w:rsidRDefault="008157B4" w:rsidP="008157B4">
      <w:pPr>
        <w:pStyle w:val="21"/>
        <w:tabs>
          <w:tab w:val="left" w:pos="426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Биро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, бу индекс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уйидаги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 сабабларга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ра, инфляциянинг реал даражасидан паст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ади:</w:t>
      </w:r>
    </w:p>
    <w:p w:rsidR="008157B4" w:rsidRPr="00722D6A" w:rsidRDefault="008157B4" w:rsidP="008157B4">
      <w:pPr>
        <w:pStyle w:val="21"/>
        <w:numPr>
          <w:ilvl w:val="0"/>
          <w:numId w:val="2"/>
        </w:numPr>
        <w:tabs>
          <w:tab w:val="clear" w:pos="927"/>
          <w:tab w:val="num" w:pos="0"/>
          <w:tab w:val="left" w:pos="426"/>
          <w:tab w:val="left" w:pos="709"/>
          <w:tab w:val="left" w:pos="1134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Аввало, одатда, «сават» таркибига кирмайдиган, янги турдаги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сулотларнинг нархи оширилади. Шунинг учун  «сават»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исобланган нархларнинг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индекси савдодаги барча товарлар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исобланган индексдан анча паст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ади.            </w:t>
      </w:r>
    </w:p>
    <w:p w:rsidR="008157B4" w:rsidRPr="00722D6A" w:rsidRDefault="008157B4" w:rsidP="008157B4">
      <w:pPr>
        <w:pStyle w:val="21"/>
        <w:numPr>
          <w:ilvl w:val="0"/>
          <w:numId w:val="2"/>
        </w:numPr>
        <w:tabs>
          <w:tab w:val="clear" w:pos="927"/>
          <w:tab w:val="num" w:pos="0"/>
          <w:tab w:val="left" w:pos="426"/>
          <w:tab w:val="left" w:pos="709"/>
          <w:tab w:val="left" w:pos="1134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истеъмоли товарларининг чакана нархи тушиши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рнига уларнинг сифати пасайиши мумкин.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отчиларнинг маълумотларига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ра, 1987-1989 йилларда совет корхоналари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арган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истеъмоли товарларининг сифати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йили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ртача 2%га, чакана нархларни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олда, пасайиши кузатилган. Сифатнинг пасайиши бу товарнинг истеъмол хусусияти, фойдалилиги пасайишига олиб келади, шу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 у фойдалилик хусусияти бирлигидан анча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ори нархда сотилади. 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илиб, сифат пасайишини нархлар индексининг адекват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сифатида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ришга барча асос мавжуд.</w:t>
      </w:r>
    </w:p>
    <w:p w:rsidR="008157B4" w:rsidRPr="00722D6A" w:rsidRDefault="008157B4" w:rsidP="008157B4">
      <w:pPr>
        <w:pStyle w:val="21"/>
        <w:numPr>
          <w:ilvl w:val="0"/>
          <w:numId w:val="2"/>
        </w:numPr>
        <w:tabs>
          <w:tab w:val="clear" w:pos="927"/>
          <w:tab w:val="num" w:pos="0"/>
          <w:tab w:val="left" w:pos="426"/>
          <w:tab w:val="left" w:pos="709"/>
          <w:tab w:val="left" w:pos="1134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рсатилган 2 омил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аторида учинчи, етарлича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удратли,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 дефицитида намоён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лувчи омил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таъсир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илади.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истеъмоли товарларининг дефицити инфляцияларнинг манбаи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 Дефицит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инфляциянинг намоён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лиши шундай нархларнинг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сишида кузатиладики, агар товарни очи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бозордан харид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 имкони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лмаса, истеъмолчи уни шу нархларда норасмий, «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ора бозор»дан сотиб олишга мажбур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</w:t>
      </w:r>
    </w:p>
    <w:p w:rsidR="008157B4" w:rsidRPr="00722D6A" w:rsidRDefault="008157B4" w:rsidP="008157B4">
      <w:pPr>
        <w:pStyle w:val="21"/>
        <w:numPr>
          <w:ilvl w:val="0"/>
          <w:numId w:val="2"/>
        </w:numPr>
        <w:tabs>
          <w:tab w:val="clear" w:pos="927"/>
          <w:tab w:val="num" w:pos="0"/>
          <w:tab w:val="left" w:pos="426"/>
          <w:tab w:val="left" w:pos="709"/>
          <w:tab w:val="left" w:pos="1134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Истеъмол нархларининг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харажатларининг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пайиши (улгуржи нархларнинг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сиши) билан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лиши мумкин.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азиб олувчи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ларда, айни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са, ё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ил\и-энергетика мажмуаларида нархларнинг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маълум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тдан кейин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жалигининг барча секторларидаги харажатлар даражасида «домино» принципи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аксини топади.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Истеъмол товар ва хизматларининг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имматлашуви ва 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ибатда 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ва ижтимоий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ловларнинг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пайиши р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 беради.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Демак, нархлар индексининг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 ва унинг катталигини прогнозлаш турли хил омилларга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: «бозор савати»нинг таркиби,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 сифати,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харажатлари ва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истеъмоли товарлари дефицитининг катталиги. Шунинг учун бу индексни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 инфляция суръатларини прогнозлаш учун етарли эмас.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Истеъмол нархлари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рсаткичини ЯИМ дефляторининг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згартириш керак, деган фикр бор.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6"/>
          <w:sz w:val="22"/>
          <w:szCs w:val="22"/>
        </w:rPr>
        <w:object w:dxaOrig="1180" w:dyaOrig="620">
          <v:shape id="_x0000_i1053" type="#_x0000_t75" style="width:58.6pt;height:31pt" o:ole="" fillcolor="window">
            <v:imagedata r:id="rId48" o:title=""/>
          </v:shape>
          <o:OLEObject Type="Embed" ProgID="Equation.3" ShapeID="_x0000_i1053" DrawAspect="Content" ObjectID="_1413631013" r:id="rId49"/>
        </w:object>
      </w:r>
      <w:r w:rsidRPr="00722D6A">
        <w:rPr>
          <w:rFonts w:ascii="BalticaUzbek" w:hAnsi="BalticaUzbek"/>
          <w:sz w:val="22"/>
          <w:szCs w:val="22"/>
        </w:rPr>
        <w:t>,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Бу ерда: Д-ЯИМ дефлятори;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N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>-номинал ЯИМ;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en-US"/>
        </w:rPr>
        <w:t>N</w:t>
      </w:r>
      <w:r w:rsidRPr="00722D6A">
        <w:rPr>
          <w:rFonts w:ascii="BalticaUzbek" w:hAnsi="BalticaUzbek"/>
          <w:sz w:val="22"/>
          <w:szCs w:val="22"/>
          <w:vertAlign w:val="subscript"/>
          <w:lang w:val="en-US"/>
        </w:rPr>
        <w:t>p</w:t>
      </w:r>
      <w:r w:rsidRPr="00722D6A">
        <w:rPr>
          <w:rFonts w:ascii="BalticaUzbek" w:hAnsi="BalticaUzbek"/>
          <w:sz w:val="22"/>
          <w:szCs w:val="22"/>
        </w:rPr>
        <w:t>-реал ЯИМ.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Маълумки, бу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рсаткичларнинг устунлик ва камчиликлари бор. Нархлар индекси (ва мос равишда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сиш суръатлари) нисбатан соддалиги ва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 - китобларнинг оперативлиги билан ЯИМ дефлятори индекси олдида устунликка эга. Катта харажатларсиз нархлар индексини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 йиллик, балки ойлик,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атто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афталик орали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учун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 мумкин. Айнан шунинг учун ундан турли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садларда кенг фойдаланилади -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оли даромадлари индексациясини назарий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лилидан то амалий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 - китобларигача.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ЯИМ дефляцияси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исоб-китобларининг кенг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ламлилиги туфайли у чоракда бир марта, одатда бир йилда бир марта номинал ва реал ЯИМнинг йиллик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ланиши билан бир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тказилади. ЯИМ таркибини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 - китобларидаги доимий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\рилашлар туфайли унинг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ажми,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 навбатида ЯИМ дефляторининг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ажми бир неча марта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илади (баъзида йиллар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тиб). Бу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 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ат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 давридаги мамлакатларга, балки нисбатан мукаммалро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статистикага эга ривожланган давлатлар учун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 характерлидир. Шунинг учун ЯИМ дефляторидан амалий 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садларда кам фойдаланилади. Шунга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арамай, дефляторнинг истеъмол нархлари индекси олдида бир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им устунлиги бор, чунки дефлятор ЯИМнинг барча компонентлари учун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 (хусусий ва давлат истеъмоли, инвестициялар, таш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савдо), шунинг учун унда инвестицион жараёнлар, камида назарий, унда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олиниши керак.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Корреляция коэффициенти ёрдамида истеъмол нархлари индекси ва ЯИМ дефлятори мо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иятига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ра, бир хил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одисани характерлаши исботланган. Улар орасида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катта эмас. Шунинг учун омилли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лилда бир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згарувчини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асига алмаштириши унинг натижаларига статистик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амиятли таъсир этмайди.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 навбатида, истеъмол нархлари индекси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рсаткичини ЯИМ дефлятори индекси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рсаткичи билан алмаштириш ва аксинча, инфляция суръатларини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 билан бо\лаб турувчи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олларда сифатли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згаришларни келтириб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ариши мумкин эмас.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Биро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пчилик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тисодчилар инфляция суръатларини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 ва прогнозлашда 1 та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рганиши етарли эмаслигини, турли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рсаткичларнинг комплекс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 кераклигини таъкидлайдилар.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Инфляция динамикасини прогнозлаш учун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ривожланишнинг асосий омиллари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ртасидаги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заро таъсирни ва мос равишдаги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орали\ини белгилаш керак.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left" w:pos="1134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Одатда эса, масалани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рганиш пул массаси динамикаси ва истеъмол нархлари индекси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 билан чекланилади. Турли давлатларда 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тисодиётнинг хусусиятларини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 олувчи инфляция даражасини прогнозлашнинг турли моделлари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да. Масалан, 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Шда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илган инфляция даражасини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исоблашнинг </w:t>
      </w:r>
      <w:r w:rsidRPr="00722D6A">
        <w:rPr>
          <w:rFonts w:ascii="BalticaUzbek" w:hAnsi="BalticaUzbek"/>
          <w:sz w:val="22"/>
          <w:szCs w:val="22"/>
          <w:lang w:val="en-US"/>
        </w:rPr>
        <w:t>MODJS</w:t>
      </w:r>
      <w:r w:rsidRPr="00722D6A">
        <w:rPr>
          <w:rFonts w:ascii="BalticaUzbek" w:hAnsi="BalticaUzbek"/>
          <w:sz w:val="22"/>
          <w:szCs w:val="22"/>
        </w:rPr>
        <w:t xml:space="preserve"> модели. Бу эконометрик моделда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уйидаги омиллар - аргументлар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лланилган:</w:t>
      </w:r>
    </w:p>
    <w:p w:rsidR="008157B4" w:rsidRPr="00722D6A" w:rsidRDefault="008157B4" w:rsidP="008157B4">
      <w:pPr>
        <w:pStyle w:val="21"/>
        <w:numPr>
          <w:ilvl w:val="0"/>
          <w:numId w:val="3"/>
        </w:numPr>
        <w:tabs>
          <w:tab w:val="clear" w:pos="1211"/>
          <w:tab w:val="num" w:pos="284"/>
          <w:tab w:val="left" w:pos="426"/>
          <w:tab w:val="left" w:pos="709"/>
          <w:tab w:val="num" w:pos="1332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укумат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зда тутаётган эгри соли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ларнинг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 (нарх ичидаги соли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ларнинг);</w:t>
      </w:r>
    </w:p>
    <w:p w:rsidR="008157B4" w:rsidRPr="00722D6A" w:rsidRDefault="008157B4" w:rsidP="008157B4">
      <w:pPr>
        <w:pStyle w:val="21"/>
        <w:numPr>
          <w:ilvl w:val="0"/>
          <w:numId w:val="3"/>
        </w:numPr>
        <w:tabs>
          <w:tab w:val="clear" w:pos="1211"/>
          <w:tab w:val="num" w:pos="284"/>
          <w:tab w:val="left" w:pos="426"/>
          <w:tab w:val="left" w:pos="709"/>
          <w:tab w:val="num" w:pos="1332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давлат субсидиялари (субвеция ва дотациялари)нинг тахминий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згариши;</w:t>
      </w:r>
    </w:p>
    <w:p w:rsidR="008157B4" w:rsidRPr="00722D6A" w:rsidRDefault="008157B4" w:rsidP="008157B4">
      <w:pPr>
        <w:pStyle w:val="21"/>
        <w:numPr>
          <w:ilvl w:val="0"/>
          <w:numId w:val="3"/>
        </w:numPr>
        <w:tabs>
          <w:tab w:val="clear" w:pos="1211"/>
          <w:tab w:val="num" w:pos="284"/>
          <w:tab w:val="left" w:pos="426"/>
          <w:tab w:val="left" w:pos="709"/>
          <w:tab w:val="num" w:pos="1332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давлат назоратидаги баъзи товар ва хизматлар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 нархининг тахминий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згариши;</w:t>
      </w:r>
    </w:p>
    <w:p w:rsidR="008157B4" w:rsidRPr="00722D6A" w:rsidRDefault="008157B4" w:rsidP="008157B4">
      <w:pPr>
        <w:pStyle w:val="21"/>
        <w:numPr>
          <w:ilvl w:val="0"/>
          <w:numId w:val="3"/>
        </w:numPr>
        <w:tabs>
          <w:tab w:val="clear" w:pos="1211"/>
          <w:tab w:val="num" w:pos="284"/>
          <w:tab w:val="left" w:pos="426"/>
          <w:tab w:val="left" w:pos="709"/>
          <w:tab w:val="num" w:pos="1332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укумат ва фермер уюшмалари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ртасида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жалик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сулотлари нархи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нат битимлари ва келишувларининг маълум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олати;</w:t>
      </w:r>
    </w:p>
    <w:p w:rsidR="008157B4" w:rsidRPr="00722D6A" w:rsidRDefault="008157B4" w:rsidP="008157B4">
      <w:pPr>
        <w:pStyle w:val="21"/>
        <w:numPr>
          <w:ilvl w:val="0"/>
          <w:numId w:val="3"/>
        </w:numPr>
        <w:tabs>
          <w:tab w:val="clear" w:pos="1211"/>
          <w:tab w:val="num" w:pos="284"/>
          <w:tab w:val="left" w:pos="426"/>
          <w:tab w:val="left" w:pos="709"/>
          <w:tab w:val="num" w:pos="1332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трансферт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ловлари.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33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орида келтирилган барча омиллар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арувчи (инструментал), чунки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укумат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арорларига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ва шу маънода улар эндоген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33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Моделда омиллар сифатида баъзи экзоген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згарувчилар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лланилган:</w:t>
      </w:r>
    </w:p>
    <w:p w:rsidR="008157B4" w:rsidRPr="00722D6A" w:rsidRDefault="008157B4" w:rsidP="008157B4">
      <w:pPr>
        <w:pStyle w:val="21"/>
        <w:numPr>
          <w:ilvl w:val="0"/>
          <w:numId w:val="4"/>
        </w:numPr>
        <w:tabs>
          <w:tab w:val="clear" w:pos="1211"/>
          <w:tab w:val="num" w:pos="426"/>
          <w:tab w:val="left" w:pos="709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импорт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сулотга прогноз нархлар;</w:t>
      </w:r>
    </w:p>
    <w:p w:rsidR="008157B4" w:rsidRPr="00722D6A" w:rsidRDefault="008157B4" w:rsidP="008157B4">
      <w:pPr>
        <w:pStyle w:val="21"/>
        <w:numPr>
          <w:ilvl w:val="0"/>
          <w:numId w:val="4"/>
        </w:numPr>
        <w:tabs>
          <w:tab w:val="clear" w:pos="1211"/>
          <w:tab w:val="num" w:pos="426"/>
          <w:tab w:val="left" w:pos="709"/>
        </w:tabs>
        <w:ind w:left="0"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бандлик даражаси прогнози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center"/>
        <w:rPr>
          <w:rFonts w:ascii="BalticaUzbek" w:hAnsi="BalticaUzbek"/>
          <w:bCs/>
        </w:rPr>
      </w:pPr>
      <w:r w:rsidRPr="00722D6A">
        <w:rPr>
          <w:rFonts w:ascii="BalticaUzbek" w:hAnsi="BalticaUzbek"/>
          <w:bCs/>
        </w:rPr>
        <w:t>7.6.Имитацион модель тушунчаси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Имитацион модел аналитик моделдан 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рганилаётган объектнинг хатти-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аракати ва ички структурасигача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рсатувчи ёйилган схемани билдиради. Моделда ифодаланувчи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одисаларни, уларнинг манти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 структурасини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олда,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 кетма-кетлигини,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рганилаётган тизимнинг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згарувчилари ва параметрлари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ртасидаги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аларни са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алаган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олда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айта ишлаш имитацион модел учун характерлидир. Имитацион моделлар моделлаштирилаётган тизим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ида ахборот олиш ва кейин,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арорларни шакллантириш учун яро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 учун м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лжалланган. Мисол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рнида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тисодиётда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ва истеъмолни мувофи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лаштиришнинг имитацион моделини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амиз  (5-тасвир).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Система 2та формаллашган блокка эга: моддий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имитацияси ва истеъмол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ити имитацияси. Системада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анча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параметрларидан фойдаланувчи экспериментатор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зда тутилган: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ртасида капитал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уйилмаларининг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симланиши, жам\ариш суръатлари, 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–ма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сулот бирлигининг иш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 си\ими, улгуржи ва чакана нархлар.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Экспериментатор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М билан фаол муло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отни амалга оширади.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сулот турига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исобланган талабнинг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\риланувчи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рсаткичлари ва унинг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да якуний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арилиши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ида ахборотдан фойдаланилади. Агар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 бирликдан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талаб таклифдан 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ори, агар бирликдан кам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аксинча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лади.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\риланувчи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 ва ялпи 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сулотнинг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лар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йича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 суръати экспериметатор томондан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йиш мумкин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даража позициясидан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лил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илинади. Агар улр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 керак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лса, экспериментатор у ёки бу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арув параметрини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згартириши мумкин. Масалан, капитал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уйилмаларнинг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симланиши ёки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олининг ялпи даромади ёхуд нархлар масштаби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згартирилади. Блоклар янги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\риланувчи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лайдилар. Экспериментатор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ариш ва истеъмолнинг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арли мутаносибликка келгани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ида хулоса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ариши билано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системани келгуси йилнинг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исоб-китобларига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тказади.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Шундай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илиб, инсон-машина имитацион системаси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 пул даромадлари ва таклиф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илинаётган товар ва хизматлар орасидаги энг яхши нисбатни таъминловчи прогноз вариантларини топишга имкон беради.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арув парметрларини ажратиш, орали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арорларни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олаш ва якуний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арорларни танлаш экспериментаторга юкланади, мумкин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пчилик ечим вариантлари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Мда ечилади.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0"/>
        <w:jc w:val="center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>5-тасвир. Имитацион моделнинг структуравий схемаси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>
        <w:rPr>
          <w:rFonts w:ascii="BalticaUzbek" w:hAnsi="BalticaUzbek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3657600" cy="4000500"/>
                <wp:effectExtent l="5715" t="13970" r="13335" b="508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57600" cy="4000500"/>
                          <a:chOff x="2005" y="5675"/>
                          <a:chExt cx="8701" cy="5326"/>
                        </a:xfrm>
                      </wpg:grpSpPr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784" y="5675"/>
                            <a:ext cx="3963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7B4" w:rsidRPr="00AA4450" w:rsidRDefault="008157B4" w:rsidP="008157B4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0052B">
                                <w:rPr>
                                  <w:sz w:val="24"/>
                                  <w:szCs w:val="24"/>
                                </w:rPr>
                                <w:t>ЭКСПЕРИМЕНТ</w:t>
                              </w:r>
                              <w:r w:rsidRPr="00E0052B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t>ЧИ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090" y="6635"/>
                            <a:ext cx="1984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7B4" w:rsidRDefault="008157B4" w:rsidP="008157B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Капитал =ыйилмаларнинг та=симланиши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320" y="6635"/>
                            <a:ext cx="1417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7B4" w:rsidRDefault="008157B4" w:rsidP="008157B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Жам\ариш суръатлари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6665"/>
                            <a:ext cx="1417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7B4" w:rsidRDefault="008157B4" w:rsidP="008157B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Улгуржи нархлар индекси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694" y="6677"/>
                            <a:ext cx="1417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7B4" w:rsidRDefault="008157B4" w:rsidP="008157B4">
                              <w:pPr>
                                <w:tabs>
                                  <w:tab w:val="left" w:pos="-180"/>
                                </w:tabs>
                                <w:ind w:right="259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Иш ща=и си\ими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9289" y="6691"/>
                            <a:ext cx="1417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7B4" w:rsidRDefault="008157B4" w:rsidP="008157B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Чакана нархлар индекси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809" y="8231"/>
                            <a:ext cx="2664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7B4" w:rsidRDefault="008157B4" w:rsidP="008157B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Моддий ишлаб чи=ариш сощасининг имитация блоки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891" y="8258"/>
                            <a:ext cx="2664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7B4" w:rsidRDefault="008157B4" w:rsidP="008157B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Истеъмол сощасининг имитация блоки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900" y="9867"/>
                            <a:ext cx="3608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7B4" w:rsidRDefault="008157B4" w:rsidP="008157B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Тащлил учун маълумот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5"/>
                        <wps:cNvCnPr/>
                        <wps:spPr bwMode="auto">
                          <a:xfrm>
                            <a:off x="3035" y="6424"/>
                            <a:ext cx="69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/>
                        <wps:spPr bwMode="auto">
                          <a:xfrm>
                            <a:off x="3035" y="6409"/>
                            <a:ext cx="0" cy="2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"/>
                        <wps:cNvCnPr/>
                        <wps:spPr bwMode="auto">
                          <a:xfrm>
                            <a:off x="4927" y="6424"/>
                            <a:ext cx="0" cy="2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8"/>
                        <wps:cNvCnPr/>
                        <wps:spPr bwMode="auto">
                          <a:xfrm>
                            <a:off x="6734" y="6424"/>
                            <a:ext cx="0" cy="2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/>
                        <wps:spPr bwMode="auto">
                          <a:xfrm>
                            <a:off x="8372" y="6409"/>
                            <a:ext cx="0" cy="2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0"/>
                        <wps:cNvCnPr/>
                        <wps:spPr bwMode="auto">
                          <a:xfrm>
                            <a:off x="9967" y="6424"/>
                            <a:ext cx="0" cy="2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1"/>
                        <wps:cNvCnPr/>
                        <wps:spPr bwMode="auto">
                          <a:xfrm>
                            <a:off x="4969" y="7765"/>
                            <a:ext cx="0" cy="4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2"/>
                        <wps:cNvCnPr/>
                        <wps:spPr bwMode="auto">
                          <a:xfrm>
                            <a:off x="6664" y="7807"/>
                            <a:ext cx="0" cy="9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3"/>
                        <wps:cNvCnPr/>
                        <wps:spPr bwMode="auto">
                          <a:xfrm flipH="1">
                            <a:off x="5464" y="8725"/>
                            <a:ext cx="11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4"/>
                        <wps:cNvCnPr/>
                        <wps:spPr bwMode="auto">
                          <a:xfrm>
                            <a:off x="5492" y="8993"/>
                            <a:ext cx="2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/>
                        <wps:spPr bwMode="auto">
                          <a:xfrm>
                            <a:off x="8372" y="7807"/>
                            <a:ext cx="0" cy="4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6"/>
                        <wps:cNvCnPr/>
                        <wps:spPr bwMode="auto">
                          <a:xfrm>
                            <a:off x="10024" y="7821"/>
                            <a:ext cx="0" cy="4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7"/>
                        <wps:cNvCnPr/>
                        <wps:spPr bwMode="auto">
                          <a:xfrm>
                            <a:off x="5224" y="9360"/>
                            <a:ext cx="0" cy="5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/>
                        <wps:spPr bwMode="auto">
                          <a:xfrm>
                            <a:off x="8188" y="9388"/>
                            <a:ext cx="0" cy="4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9"/>
                        <wps:cNvCnPr/>
                        <wps:spPr bwMode="auto">
                          <a:xfrm flipH="1">
                            <a:off x="2005" y="5986"/>
                            <a:ext cx="176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0"/>
                        <wps:cNvCnPr/>
                        <wps:spPr bwMode="auto">
                          <a:xfrm>
                            <a:off x="2005" y="6000"/>
                            <a:ext cx="0" cy="47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1"/>
                        <wps:cNvCnPr/>
                        <wps:spPr bwMode="auto">
                          <a:xfrm>
                            <a:off x="2019" y="10701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left:0;text-align:left;margin-left:9pt;margin-top:5.8pt;width:4in;height:315pt;z-index:251662336" coordorigin="2005,5675" coordsize="8701,5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3784;top:5675;width:3963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8157B4" w:rsidRPr="00AA4450" w:rsidRDefault="008157B4" w:rsidP="008157B4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0052B">
                          <w:rPr>
                            <w:sz w:val="24"/>
                            <w:szCs w:val="24"/>
                          </w:rPr>
                          <w:t>ЭКСПЕРИМЕНТ</w:t>
                        </w:r>
                        <w:r w:rsidRPr="00E0052B">
                          <w:rPr>
                            <w:rFonts w:cs="Times New Roman"/>
                            <w:sz w:val="24"/>
                            <w:szCs w:val="24"/>
                          </w:rPr>
                          <w:t>ЧИ</w:t>
                        </w:r>
                      </w:p>
                    </w:txbxContent>
                  </v:textbox>
                </v:shape>
                <v:shape id="Text Box 7" o:spid="_x0000_s1028" type="#_x0000_t202" style="position:absolute;left:2090;top:6635;width:1984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8157B4" w:rsidRDefault="008157B4" w:rsidP="008157B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Капитал =ыйилмаларнинг та=симланиши</w:t>
                        </w:r>
                      </w:p>
                    </w:txbxContent>
                  </v:textbox>
                </v:shape>
                <v:shape id="Text Box 8" o:spid="_x0000_s1029" type="#_x0000_t202" style="position:absolute;left:4320;top:6635;width:1417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8157B4" w:rsidRDefault="008157B4" w:rsidP="008157B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Жам\ариш суръатлари</w:t>
                        </w:r>
                      </w:p>
                    </w:txbxContent>
                  </v:textbox>
                </v:shape>
                <v:shape id="Text Box 9" o:spid="_x0000_s1030" type="#_x0000_t202" style="position:absolute;left:6028;top:6665;width:1417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8157B4" w:rsidRDefault="008157B4" w:rsidP="008157B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Улгуржи нархлар индекси</w:t>
                        </w:r>
                      </w:p>
                    </w:txbxContent>
                  </v:textbox>
                </v:shape>
                <v:shape id="Text Box 10" o:spid="_x0000_s1031" type="#_x0000_t202" style="position:absolute;left:7694;top:6677;width:1417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8157B4" w:rsidRDefault="008157B4" w:rsidP="008157B4">
                        <w:pPr>
                          <w:tabs>
                            <w:tab w:val="left" w:pos="-180"/>
                          </w:tabs>
                          <w:ind w:right="2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Иш ща=и си\ими</w:t>
                        </w:r>
                      </w:p>
                    </w:txbxContent>
                  </v:textbox>
                </v:shape>
                <v:shape id="Text Box 11" o:spid="_x0000_s1032" type="#_x0000_t202" style="position:absolute;left:9289;top:6691;width:1417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8157B4" w:rsidRDefault="008157B4" w:rsidP="008157B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Чакана нархлар индекси</w:t>
                        </w:r>
                      </w:p>
                    </w:txbxContent>
                  </v:textbox>
                </v:shape>
                <v:shape id="Text Box 12" o:spid="_x0000_s1033" type="#_x0000_t202" style="position:absolute;left:2809;top:8231;width:2664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8157B4" w:rsidRDefault="008157B4" w:rsidP="008157B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Моддий ишлаб чи=ариш сощасининг имитация блоки</w:t>
                        </w:r>
                      </w:p>
                    </w:txbxContent>
                  </v:textbox>
                </v:shape>
                <v:shape id="Text Box 13" o:spid="_x0000_s1034" type="#_x0000_t202" style="position:absolute;left:7891;top:8258;width:2664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8157B4" w:rsidRDefault="008157B4" w:rsidP="008157B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Истеъмол сощасининг имитация блоки</w:t>
                        </w:r>
                      </w:p>
                    </w:txbxContent>
                  </v:textbox>
                </v:shape>
                <v:shape id="Text Box 14" o:spid="_x0000_s1035" type="#_x0000_t202" style="position:absolute;left:4900;top:9867;width:3608;height:1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8157B4" w:rsidRDefault="008157B4" w:rsidP="008157B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Тащлил учун маълумот</w:t>
                        </w:r>
                      </w:p>
                    </w:txbxContent>
                  </v:textbox>
                </v:shape>
                <v:line id="Line 15" o:spid="_x0000_s1036" style="position:absolute;visibility:visible;mso-wrap-style:square" from="3035,6424" to="9995,6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6" o:spid="_x0000_s1037" style="position:absolute;visibility:visible;mso-wrap-style:square" from="3035,6409" to="3035,6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17" o:spid="_x0000_s1038" style="position:absolute;visibility:visible;mso-wrap-style:square" from="4927,6424" to="4927,6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18" o:spid="_x0000_s1039" style="position:absolute;visibility:visible;mso-wrap-style:square" from="6734,6424" to="6734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line id="Line 19" o:spid="_x0000_s1040" style="position:absolute;visibility:visible;mso-wrap-style:square" from="8372,6409" to="8372,6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20" o:spid="_x0000_s1041" style="position:absolute;visibility:visible;mso-wrap-style:square" from="9967,6424" to="9967,6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21" o:spid="_x0000_s1042" style="position:absolute;visibility:visible;mso-wrap-style:square" from="4969,7765" to="4969,8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22" o:spid="_x0000_s1043" style="position:absolute;visibility:visible;mso-wrap-style:square" from="6664,7807" to="6664,8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23" o:spid="_x0000_s1044" style="position:absolute;flip:x;visibility:visible;mso-wrap-style:square" from="5464,8725" to="6649,8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<v:line id="Line 24" o:spid="_x0000_s1045" style="position:absolute;visibility:visible;mso-wrap-style:square" from="5492,8993" to="7892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25" o:spid="_x0000_s1046" style="position:absolute;visibility:visible;mso-wrap-style:square" from="8372,7807" to="8372,8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26" o:spid="_x0000_s1047" style="position:absolute;visibility:visible;mso-wrap-style:square" from="10024,7821" to="10024,8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27" o:spid="_x0000_s1048" style="position:absolute;visibility:visible;mso-wrap-style:square" from="5224,9360" to="5224,9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28" o:spid="_x0000_s1049" style="position:absolute;visibility:visible;mso-wrap-style:square" from="8188,9388" to="8188,98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29" o:spid="_x0000_s1050" style="position:absolute;flip:x;visibility:visible;mso-wrap-style:square" from="2005,5986" to="3769,5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<v:line id="Line 30" o:spid="_x0000_s1051" style="position:absolute;visibility:visible;mso-wrap-style:square" from="2005,6000" to="2005,10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31" o:spid="_x0000_s1052" style="position:absolute;visibility:visible;mso-wrap-style:square" from="2019,10701" to="4899,10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</v:group>
            </w:pict>
          </mc:Fallback>
        </mc:AlternateConten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>
        <w:rPr>
          <w:rFonts w:ascii="BalticaUzbek" w:hAnsi="BalticaUzbek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2550795</wp:posOffset>
                </wp:positionH>
                <wp:positionV relativeFrom="paragraph">
                  <wp:posOffset>96520</wp:posOffset>
                </wp:positionV>
                <wp:extent cx="0" cy="116840"/>
                <wp:effectExtent l="13335" t="6985" r="5715" b="95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6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85pt,7.6pt" to="200.8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" o:allowincell="f"/>
            </w:pict>
          </mc:Fallback>
        </mc:AlternateConten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>
        <w:rPr>
          <w:rFonts w:ascii="BalticaUzbek" w:hAnsi="BalticaUzbek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69850</wp:posOffset>
                </wp:positionV>
                <wp:extent cx="0" cy="537845"/>
                <wp:effectExtent l="5080" t="12065" r="13970" b="120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78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7pt,5.5pt" to="30.7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" o:allowincell="f"/>
            </w:pict>
          </mc:Fallback>
        </mc:AlternateConten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>
        <w:rPr>
          <w:rFonts w:ascii="BalticaUzbek" w:hAnsi="BalticaUzbek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-1270</wp:posOffset>
                </wp:positionV>
                <wp:extent cx="323215" cy="0"/>
                <wp:effectExtent l="5080" t="13335" r="5080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2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7pt,-.1pt" to="56.1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" o:allowincell="f"/>
            </w:pict>
          </mc:Fallback>
        </mc:AlternateConten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 xml:space="preserve">      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 xml:space="preserve">Имитацион бизнес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йин имитецион системани янада ривожлантиришни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зда тутади ва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з ичига асосий элементлар билан бирга (имитацион модел ва имитация натижаларини та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лил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илиш ва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айта ишлаш воситлари) махсус инструктив ва моделлаштирилаётган тизимнинг келгусид фаолиятида энг катта натижаларга эришишидан манфаатдор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амда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арор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абул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илувчи эксперт экспериментаторнинг таъсирини чегараловчи бош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 воситаларни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з ичига олади.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 xml:space="preserve">Ўйинчиларга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ал қилувчи дақиқаларда ахборот олиш имконияти берилиши керак. Имитацион ўйин моделини яратишда, аввало, ўйинчиларнинг мотивация тизими ва ўйин сценрийсини ишлаб чиқиш лозим. </w:t>
      </w:r>
      <w:r w:rsidRPr="00722D6A">
        <w:rPr>
          <w:rFonts w:ascii="BalticaUzbek" w:hAnsi="BalticaUzbek"/>
          <w:sz w:val="22"/>
          <w:szCs w:val="22"/>
        </w:rPr>
        <w:t xml:space="preserve">Бундай моделларнинг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 компьютердан фойдаланишга,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исми - машинасиз имитацияга мослашган. Имитацион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йин моделлари исталган даражадаги объектлар учун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урилиши мумкин: цех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лимидан тортиб, умуман, хал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жалигигача. Яхши моделни яратиш катта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 саЎзбекистонини талаб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илади (бир неча йилгача) ва арзон тушмайди, унинг ёрдамида прогнозлаш, яъни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йин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тказиш, шунингдек, жиддий уринишларни талаб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илади, чунки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атнашчилари сони бир неча юзга етиши мумкин. Биро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, бу харажатлар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зини 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лаган, зеро бундай моделлар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моделлар ишламайдиган жойда прогноз олиш имконини беради.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Имитацион моделлар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 устунликларга эга:</w:t>
      </w:r>
    </w:p>
    <w:p w:rsidR="008157B4" w:rsidRPr="00722D6A" w:rsidRDefault="008157B4" w:rsidP="008157B4">
      <w:pPr>
        <w:pStyle w:val="21"/>
        <w:numPr>
          <w:ilvl w:val="0"/>
          <w:numId w:val="5"/>
        </w:numPr>
        <w:tabs>
          <w:tab w:val="clear" w:pos="1211"/>
          <w:tab w:val="left" w:pos="426"/>
          <w:tab w:val="num" w:pos="709"/>
          <w:tab w:val="num" w:pos="1632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адекват моделларни реал объектлар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ллаш ва турли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йишларда модел билан чегаралнмаган тажрибалар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тказиш имконияти;</w:t>
      </w:r>
    </w:p>
    <w:p w:rsidR="008157B4" w:rsidRPr="00722D6A" w:rsidRDefault="008157B4" w:rsidP="008157B4">
      <w:pPr>
        <w:pStyle w:val="21"/>
        <w:numPr>
          <w:ilvl w:val="0"/>
          <w:numId w:val="5"/>
        </w:numPr>
        <w:tabs>
          <w:tab w:val="clear" w:pos="1211"/>
          <w:tab w:val="left" w:pos="426"/>
          <w:tab w:val="num" w:pos="709"/>
          <w:tab w:val="num" w:pos="1632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моделга ноани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лик омилларини,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згарувчиларнинг тасодифий характерини нисбатан осонро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киритиш;</w:t>
      </w:r>
    </w:p>
    <w:p w:rsidR="008157B4" w:rsidRPr="00722D6A" w:rsidRDefault="008157B4" w:rsidP="008157B4">
      <w:pPr>
        <w:pStyle w:val="21"/>
        <w:numPr>
          <w:ilvl w:val="0"/>
          <w:numId w:val="5"/>
        </w:numPr>
        <w:tabs>
          <w:tab w:val="clear" w:pos="1211"/>
          <w:tab w:val="left" w:pos="426"/>
          <w:tab w:val="num" w:pos="709"/>
          <w:tab w:val="num" w:pos="1632"/>
        </w:tabs>
        <w:ind w:left="36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жараёнлар,ва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параметрлари, муддатлар, кечикишлар динамикасининг нисбатан осонро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ифодаланиши.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63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моделлар прогнозланаётган тизимнинг тавсифини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ам, формаллашмаган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аларини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исобга олгани учун улар унинг ривожланишини адекват ифодалашга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одир. Лекин айнан шундай формаллашмаган тавсифларни таърифлаш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моделларни тузишнинг асосий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ийинчилиги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63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Динамик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моделлар бошлан\ич шартларга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лмаган тизимнинг асосий ривожланиш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ирралари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ида хулоса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илиш имконини беради. Бу хулосалар, албатта, прогнозлашнинг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 усуллари ёрдамида кейин деталлаштирилади.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63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Бир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тнинг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зида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моделларни 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М учун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 ва дастурлаш, одатда,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 ва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саЎзбекистонлари билан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. Чунки уларнинг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бири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зича ажойибдир.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тисодий моделлар асосида прогнозлаш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з ичига бир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анча асосий бос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ичларни олади: </w:t>
      </w:r>
    </w:p>
    <w:p w:rsidR="008157B4" w:rsidRPr="00722D6A" w:rsidRDefault="008157B4" w:rsidP="008157B4">
      <w:pPr>
        <w:pStyle w:val="21"/>
        <w:numPr>
          <w:ilvl w:val="0"/>
          <w:numId w:val="7"/>
        </w:numPr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от вазифасини белгилаш, прогнозланаётган тизимни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рганиш, эмпирик ахборотларни т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плаш, моделлашнинг асосий муаммоларини ажратиш;</w:t>
      </w:r>
    </w:p>
    <w:p w:rsidR="008157B4" w:rsidRPr="00722D6A" w:rsidRDefault="008157B4" w:rsidP="008157B4">
      <w:pPr>
        <w:pStyle w:val="21"/>
        <w:numPr>
          <w:ilvl w:val="0"/>
          <w:numId w:val="8"/>
        </w:numPr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моделларни шакллантириш; модел ва унинг остки моделларини ифодалашнинг структураси ва принципларини танлаш, шунингдек й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 </w:t>
      </w:r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 xml:space="preserve">йиладиган соддалаштиришни танлаш,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лчанадиган парметрлар ва модел чифати мезонларини танлаш;</w:t>
      </w:r>
    </w:p>
    <w:p w:rsidR="008157B4" w:rsidRPr="00722D6A" w:rsidRDefault="008157B4" w:rsidP="008157B4">
      <w:pPr>
        <w:pStyle w:val="21"/>
        <w:numPr>
          <w:ilvl w:val="0"/>
          <w:numId w:val="8"/>
        </w:numPr>
        <w:tabs>
          <w:tab w:val="left" w:pos="426"/>
          <w:tab w:val="left" w:pos="709"/>
        </w:tabs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киритилган маълумотлар билан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моделнинг адекватлигини ва моделлаштирувчи алгоритмнинг назорат тажрибалари натижалари мувофи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 ва чегаравийлиги даражасига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ра, 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 ва яро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лилигини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олаш;</w:t>
      </w:r>
    </w:p>
    <w:p w:rsidR="008157B4" w:rsidRPr="00722D6A" w:rsidRDefault="008157B4" w:rsidP="008157B4">
      <w:pPr>
        <w:pStyle w:val="21"/>
        <w:numPr>
          <w:ilvl w:val="0"/>
          <w:numId w:val="8"/>
        </w:numPr>
        <w:tabs>
          <w:tab w:val="left" w:pos="426"/>
          <w:tab w:val="left" w:pos="709"/>
        </w:tabs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вариантли тажрибаларни режалаштириш, тад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от учун прогнозланаётган тизимнинг функционал тавсифини танлаш, тажриба натижаларини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айта ишлаш усулларини белгилаш;</w:t>
      </w:r>
    </w:p>
    <w:p w:rsidR="008157B4" w:rsidRPr="00722D6A" w:rsidRDefault="008157B4" w:rsidP="008157B4">
      <w:pPr>
        <w:pStyle w:val="21"/>
        <w:numPr>
          <w:ilvl w:val="0"/>
          <w:numId w:val="8"/>
        </w:numPr>
        <w:tabs>
          <w:tab w:val="left" w:pos="426"/>
          <w:tab w:val="left" w:pos="709"/>
        </w:tabs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модел билан ишлаш,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исоб - китоблар ва имитацион тажрибалар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тказиш; натижалар 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лили, моделлаш маълумотлари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йича хулосаларни шакллантириш, якуний прогноз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632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Айтиш керакки, имитацион системадан фойдаланиш режимини имитацион бизнес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йин шаклига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тказиш мумкин. Бунинг учун, биринчидан, имитацион тажрибада эксперт-экспериментаторлар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 иштирок этиши, иккинчидан эса иштирокчиларнинг фаолияти 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ида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йин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оидалари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ринишида акс этган ва чегараланган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лиши зарур. Имитацион тажрибада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ар бир иштирокчининг асосий вазифаси мавжуд вариантлардан унинг фикрича яхши натижаларга эришишини таъминловчи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андайдир стратегияни шакллантириши лозим.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632"/>
        </w:tabs>
        <w:ind w:firstLine="680"/>
        <w:jc w:val="center"/>
        <w:rPr>
          <w:rFonts w:ascii="BalticaUzbek" w:hAnsi="BalticaUzbek"/>
          <w:b/>
          <w:bCs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632"/>
        </w:tabs>
        <w:ind w:firstLine="680"/>
        <w:jc w:val="center"/>
        <w:rPr>
          <w:rFonts w:ascii="BalticaUzbek" w:hAnsi="BalticaUzbek"/>
          <w:bCs/>
          <w:lang w:val="uz-Cyrl-UZ"/>
        </w:rPr>
      </w:pPr>
      <w:r w:rsidRPr="00722D6A">
        <w:rPr>
          <w:rFonts w:ascii="BalticaUzbek" w:hAnsi="BalticaUzbek"/>
          <w:bCs/>
          <w:lang w:val="uz-Cyrl-UZ"/>
        </w:rPr>
        <w:t>7.7.Комплекс усуллар моделлари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632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632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>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тисодий тизимнинг мураккаблашуви, тасодифий катталиклар ва ноани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лик омилларини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исобга олиш зарурияти, жорий натижалар ва келгуси ходисаларнинг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заро бо\ли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лиги динамиклиги,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рганилаётган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пчилик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одисалар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ртасида комплекс бо\ли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лик туфайли бундай мураккаб тизимга адекват б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лган анъанавий ИММни тузиш мураккабро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дир.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632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 xml:space="preserve">Одатда, мураккаб тизимларни моделлаш вазифанинг йирик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лчамлилигига, ички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заро бо\ланишлар сонига, турли хил э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тимолли тавсифларга дуч келади.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  <w:tab w:val="num" w:pos="1632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 xml:space="preserve">Аралаш ахборот асосидаги усуллар комбинациялашганлиги  давлат «СЭС»и каби мураккаб тизимларни прогнозлашда </w:t>
      </w:r>
      <w:r>
        <w:rPr>
          <w:rFonts w:ascii="BalticaUzbek" w:hAnsi="BalticaUzbek"/>
          <w:sz w:val="22"/>
          <w:szCs w:val="22"/>
          <w:lang w:val="uz-Cyrl-UZ"/>
        </w:rPr>
        <w:t>қў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лланиладиган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уйидаги усулларни киритиш мумкин:</w:t>
      </w:r>
    </w:p>
    <w:p w:rsidR="008157B4" w:rsidRPr="00722D6A" w:rsidRDefault="008157B4" w:rsidP="008157B4">
      <w:pPr>
        <w:pStyle w:val="21"/>
        <w:numPr>
          <w:ilvl w:val="0"/>
          <w:numId w:val="6"/>
        </w:numPr>
        <w:tabs>
          <w:tab w:val="clear" w:pos="1211"/>
          <w:tab w:val="left" w:pos="426"/>
          <w:tab w:val="left" w:pos="709"/>
          <w:tab w:val="num" w:pos="927"/>
        </w:tabs>
        <w:ind w:left="927" w:hanging="927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тарихий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хшатиш усули;</w:t>
      </w:r>
    </w:p>
    <w:p w:rsidR="008157B4" w:rsidRPr="00722D6A" w:rsidRDefault="008157B4" w:rsidP="008157B4">
      <w:pPr>
        <w:pStyle w:val="21"/>
        <w:numPr>
          <w:ilvl w:val="0"/>
          <w:numId w:val="6"/>
        </w:numPr>
        <w:tabs>
          <w:tab w:val="clear" w:pos="1211"/>
          <w:tab w:val="left" w:pos="426"/>
          <w:tab w:val="left" w:pos="709"/>
          <w:tab w:val="num" w:pos="927"/>
        </w:tabs>
        <w:ind w:left="927" w:hanging="927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сценарий тузиш усули;</w:t>
      </w:r>
    </w:p>
    <w:p w:rsidR="008157B4" w:rsidRPr="00722D6A" w:rsidRDefault="008157B4" w:rsidP="008157B4">
      <w:pPr>
        <w:pStyle w:val="21"/>
        <w:numPr>
          <w:ilvl w:val="0"/>
          <w:numId w:val="6"/>
        </w:numPr>
        <w:tabs>
          <w:tab w:val="clear" w:pos="1211"/>
          <w:tab w:val="left" w:pos="426"/>
          <w:tab w:val="left" w:pos="709"/>
          <w:tab w:val="num" w:pos="927"/>
        </w:tabs>
        <w:ind w:left="927" w:hanging="927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эконометрик моделлар;</w:t>
      </w:r>
    </w:p>
    <w:p w:rsidR="008157B4" w:rsidRPr="00722D6A" w:rsidRDefault="008157B4" w:rsidP="008157B4">
      <w:pPr>
        <w:pStyle w:val="21"/>
        <w:numPr>
          <w:ilvl w:val="0"/>
          <w:numId w:val="6"/>
        </w:numPr>
        <w:tabs>
          <w:tab w:val="clear" w:pos="1211"/>
          <w:tab w:val="left" w:pos="426"/>
          <w:tab w:val="left" w:pos="709"/>
          <w:tab w:val="num" w:pos="927"/>
        </w:tabs>
        <w:ind w:left="927" w:hanging="927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имитацион моделлар.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ис</w:t>
      </w:r>
      <w:r>
        <w:rPr>
          <w:rFonts w:ascii="BalticaUzbek" w:hAnsi="BalticaUzbek"/>
          <w:b/>
          <w:bCs/>
          <w:sz w:val="22"/>
          <w:szCs w:val="22"/>
        </w:rPr>
        <w:t>қ</w:t>
      </w:r>
      <w:r w:rsidRPr="00722D6A">
        <w:rPr>
          <w:rFonts w:ascii="BalticaUzbek" w:hAnsi="BalticaUzbek"/>
          <w:b/>
          <w:bCs/>
          <w:sz w:val="22"/>
          <w:szCs w:val="22"/>
        </w:rPr>
        <w:t>ача хулосалар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ab/>
        <w:t>Ялпи талаб бу, барча 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жалик субъектлари, тотвар ва хизматлар истеъмолчилари  сифатида турли нарх даражаларида бу субъектлар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анча товар ва хизматлар сотиб олишларини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рсатувчи моделдир.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Истеъмол талабининг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функцияси 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оли талаб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илувчи товар ва хизмаатлар хажмининг талабини белгиловчи асосий омилларга бо\ли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лигини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>Ресурсларни та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симланишининг тузилмавий хусусиятлари эхтиёжларининг тузилмавий хусусиятлари каби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тузилмалар 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али 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 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 xml:space="preserve">рсаткичлар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згаришида ифодаланади.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Инфляция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згаришларини прогнозлашда му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имм 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 инфляция билан унинг омиллари 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 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аларини 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рнатишдан иборат. Бу эса инфляцион жараёнларни прогнозлаштириш ва 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 имкониятини беравди.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Имитацион моделлар моделлаштирилаётган тизим 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ида ахборот олиш ва кейин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арорларни шакллантириш учун яро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 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они ишлаб 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 учун м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лжалланган.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  <w:r w:rsidRPr="003855D4">
        <w:rPr>
          <w:rFonts w:ascii="BalticaUzbek" w:hAnsi="BalticaUzbek"/>
          <w:b/>
          <w:bCs/>
          <w:sz w:val="22"/>
          <w:szCs w:val="22"/>
          <w:lang w:val="uz-Cyrl-UZ"/>
        </w:rPr>
        <w:t>Назорат ва му</w:t>
      </w:r>
      <w:r>
        <w:rPr>
          <w:rFonts w:ascii="BalticaUzbek" w:hAnsi="BalticaUzbek"/>
          <w:b/>
          <w:bCs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b/>
          <w:bCs/>
          <w:sz w:val="22"/>
          <w:szCs w:val="22"/>
          <w:lang w:val="uz-Cyrl-UZ"/>
        </w:rPr>
        <w:t>окама учун саволлар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8157B4" w:rsidRPr="003855D4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>1.Иқтисодий ўсиш эконометирик моделини қандай тузиш мумкин?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2.Жами талаб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прогнозлаштирилади?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3.Истеъмол талаби прогнозлари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тузилади?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lastRenderedPageBreak/>
        <w:t>4.Миллий 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тисодиётни тармо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 xml:space="preserve"> тузилмаси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прогнолаштирилади?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5.Инфляция суръати жараёни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прогнозлаштирилади?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</w:rPr>
        <w:t>6.Комплекс усуллар гуру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 xml:space="preserve">ига 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 моделлар киради?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firstLine="680"/>
        <w:jc w:val="both"/>
        <w:rPr>
          <w:rFonts w:ascii="BalticaUzbek" w:hAnsi="BalticaUzbek" w:cs="Times New Roman"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sz w:val="22"/>
          <w:szCs w:val="22"/>
          <w:lang w:val="uz-Cyrl-UZ"/>
        </w:rPr>
        <w:t>7. Миллий иқтисодиётни тармоқ тузилмаси қандай прогнозлаштирилади?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left="567" w:firstLine="0"/>
        <w:jc w:val="both"/>
        <w:rPr>
          <w:rFonts w:ascii="BalticaUzbek" w:hAnsi="BalticaUzbek" w:cs="Times New Roman"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sz w:val="22"/>
          <w:szCs w:val="22"/>
          <w:lang w:val="uz-Cyrl-UZ"/>
        </w:rPr>
        <w:t xml:space="preserve">  8. Нархлар индекси қандай хисобланади?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left="567" w:firstLine="0"/>
        <w:jc w:val="both"/>
        <w:rPr>
          <w:rFonts w:ascii="BalticaUzbek" w:hAnsi="BalticaUzbek" w:cs="Times New Roman"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sz w:val="22"/>
          <w:szCs w:val="22"/>
          <w:lang w:val="uz-Cyrl-UZ"/>
        </w:rPr>
        <w:t xml:space="preserve">  9. </w:t>
      </w:r>
      <w:r w:rsidRPr="00722D6A">
        <w:rPr>
          <w:rFonts w:ascii="BalticaUzbek" w:hAnsi="BalticaUzbek" w:cs="Times New Roman"/>
          <w:sz w:val="22"/>
          <w:szCs w:val="22"/>
        </w:rPr>
        <w:t>Имиатацион моделлардан фойдаланиш ниқулайлиги нимадан иборат?</w:t>
      </w: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left="567" w:firstLine="0"/>
        <w:jc w:val="both"/>
        <w:rPr>
          <w:rFonts w:ascii="BalticaUzbek" w:hAnsi="BalticaUzbek" w:cs="Times New Roman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left="567" w:firstLine="0"/>
        <w:jc w:val="both"/>
        <w:rPr>
          <w:rFonts w:ascii="BalticaUzbek" w:hAnsi="BalticaUzbek" w:cs="Times New Roman"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left="567" w:firstLine="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left="567" w:firstLine="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left="567" w:firstLine="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left="567" w:firstLine="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left="567" w:firstLine="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left="567" w:firstLine="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8157B4" w:rsidRPr="00722D6A" w:rsidRDefault="008157B4" w:rsidP="008157B4">
      <w:pPr>
        <w:pStyle w:val="21"/>
        <w:tabs>
          <w:tab w:val="left" w:pos="426"/>
          <w:tab w:val="left" w:pos="709"/>
        </w:tabs>
        <w:ind w:left="567" w:firstLine="0"/>
        <w:jc w:val="center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b/>
          <w:bCs/>
          <w:sz w:val="22"/>
          <w:szCs w:val="22"/>
        </w:rPr>
        <w:t>Асосий адабиётлар</w:t>
      </w:r>
    </w:p>
    <w:p w:rsidR="008157B4" w:rsidRPr="00722D6A" w:rsidRDefault="008157B4" w:rsidP="008157B4">
      <w:pPr>
        <w:ind w:left="360"/>
        <w:jc w:val="center"/>
        <w:rPr>
          <w:rFonts w:ascii="BalticaUzbek" w:hAnsi="BalticaUzbek"/>
          <w:sz w:val="22"/>
          <w:szCs w:val="22"/>
        </w:rPr>
      </w:pPr>
    </w:p>
    <w:p w:rsidR="008157B4" w:rsidRPr="00722D6A" w:rsidRDefault="008157B4" w:rsidP="008157B4">
      <w:pPr>
        <w:numPr>
          <w:ilvl w:val="0"/>
          <w:numId w:val="9"/>
        </w:numPr>
        <w:shd w:val="clear" w:color="auto" w:fill="FFFFFF"/>
        <w:tabs>
          <w:tab w:val="clear" w:pos="720"/>
          <w:tab w:val="num" w:pos="180"/>
        </w:tabs>
        <w:spacing w:before="5" w:line="312" w:lineRule="exact"/>
        <w:ind w:left="180" w:hanging="180"/>
        <w:jc w:val="both"/>
        <w:rPr>
          <w:rFonts w:ascii="BalticaUzbek" w:hAnsi="BalticaUzbek" w:cs="Times New Roman"/>
          <w:b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bCs/>
          <w:color w:val="000000"/>
          <w:spacing w:val="-2"/>
          <w:w w:val="102"/>
          <w:sz w:val="22"/>
          <w:szCs w:val="22"/>
          <w:lang w:val="uz-Cyrl-UZ"/>
        </w:rPr>
        <w:t xml:space="preserve">Ирматов М.М, Хайдаров М.Т. «Иқтисодий  ва ижтимоий              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ривожлантиришнинг </w:t>
      </w:r>
      <w:r w:rsidRPr="00722D6A">
        <w:rPr>
          <w:rFonts w:ascii="BalticaUzbek" w:hAnsi="BalticaUzbek" w:cs="Times New Roman"/>
          <w:bCs/>
          <w:color w:val="000000"/>
          <w:sz w:val="22"/>
          <w:szCs w:val="22"/>
          <w:lang w:val="uz-Cyrl-UZ"/>
        </w:rPr>
        <w:t>прогнозлаш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лаштириш » Ўқув қўлланма Т.: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ТДИУ</w:t>
      </w:r>
      <w:r w:rsidRPr="00722D6A">
        <w:rPr>
          <w:rFonts w:ascii="BalticaUzbek" w:hAnsi="BalticaUzbek" w:cs="Times New Roman"/>
          <w:b/>
          <w:bCs/>
          <w:color w:val="000000"/>
          <w:w w:val="102"/>
          <w:sz w:val="22"/>
          <w:szCs w:val="22"/>
          <w:lang w:val="uz-Cyrl-UZ"/>
        </w:rPr>
        <w:t xml:space="preserve"> 2004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йил.</w:t>
      </w:r>
    </w:p>
    <w:p w:rsidR="008157B4" w:rsidRPr="00722D6A" w:rsidRDefault="008157B4" w:rsidP="008157B4">
      <w:pPr>
        <w:numPr>
          <w:ilvl w:val="0"/>
          <w:numId w:val="9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Журавлева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П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экономическая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теория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микроэкономика</w:t>
      </w:r>
      <w:r w:rsidRPr="00722D6A">
        <w:rPr>
          <w:rFonts w:ascii="BalticaUzbek" w:hAnsi="BalticaUzbek"/>
          <w:sz w:val="22"/>
          <w:szCs w:val="22"/>
        </w:rPr>
        <w:t xml:space="preserve"> 1,2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 2004 349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8157B4" w:rsidRPr="00722D6A" w:rsidRDefault="008157B4" w:rsidP="008157B4">
      <w:pPr>
        <w:numPr>
          <w:ilvl w:val="0"/>
          <w:numId w:val="9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Р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Вечканов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Г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Р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Вечканова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Макроэкономика</w:t>
      </w:r>
      <w:r w:rsidRPr="00722D6A">
        <w:rPr>
          <w:rFonts w:ascii="BalticaUzbek" w:hAnsi="BalticaUzbek"/>
          <w:sz w:val="22"/>
          <w:szCs w:val="22"/>
        </w:rPr>
        <w:t xml:space="preserve"> 2-</w:t>
      </w:r>
      <w:r w:rsidRPr="00722D6A">
        <w:rPr>
          <w:rFonts w:ascii="BalticaUzbek" w:hAnsi="BalticaUzbek" w:cs="Times New Roman"/>
          <w:sz w:val="22"/>
          <w:szCs w:val="22"/>
        </w:rPr>
        <w:t>изд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 2004. 376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8157B4" w:rsidRPr="00722D6A" w:rsidRDefault="008157B4" w:rsidP="008157B4">
      <w:pPr>
        <w:numPr>
          <w:ilvl w:val="0"/>
          <w:numId w:val="9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Ефимова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Р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др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Практикум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об</w:t>
      </w:r>
      <w:r>
        <w:rPr>
          <w:rFonts w:ascii="BalticaUzbek" w:hAnsi="BalticaUzbek" w:cs="Times New Roman"/>
          <w:sz w:val="22"/>
          <w:szCs w:val="22"/>
        </w:rPr>
        <w:t>ҳ</w:t>
      </w:r>
      <w:r w:rsidRPr="00722D6A">
        <w:rPr>
          <w:rFonts w:ascii="BalticaUzbek" w:hAnsi="BalticaUzbek" w:cs="Times New Roman"/>
          <w:sz w:val="22"/>
          <w:szCs w:val="22"/>
        </w:rPr>
        <w:t>ей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теории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статистика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2004. </w:t>
      </w:r>
    </w:p>
    <w:p w:rsidR="008157B4" w:rsidRPr="00722D6A" w:rsidRDefault="008157B4" w:rsidP="008157B4">
      <w:pPr>
        <w:numPr>
          <w:ilvl w:val="0"/>
          <w:numId w:val="9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Яковец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Ю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Эпохальн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инновации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ХХ</w:t>
      </w:r>
      <w:r w:rsidRPr="00722D6A">
        <w:rPr>
          <w:rFonts w:ascii="BalticaUzbek" w:hAnsi="BalticaUzbek"/>
          <w:sz w:val="22"/>
          <w:szCs w:val="22"/>
        </w:rPr>
        <w:t xml:space="preserve">1 </w:t>
      </w:r>
      <w:r w:rsidRPr="00722D6A">
        <w:rPr>
          <w:rFonts w:ascii="BalticaUzbek" w:hAnsi="BalticaUzbek" w:cs="Times New Roman"/>
          <w:sz w:val="22"/>
          <w:szCs w:val="22"/>
        </w:rPr>
        <w:t>века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.2004. 179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8157B4" w:rsidRPr="00722D6A" w:rsidRDefault="008157B4" w:rsidP="008157B4">
      <w:pPr>
        <w:numPr>
          <w:ilvl w:val="0"/>
          <w:numId w:val="9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Бабина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Ю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Москвин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Экономическая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география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Россия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.2003. 368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8157B4" w:rsidRPr="00722D6A" w:rsidRDefault="008157B4" w:rsidP="008157B4">
      <w:pPr>
        <w:numPr>
          <w:ilvl w:val="0"/>
          <w:numId w:val="9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Олейников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Экономическая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национальная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безопасность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.2004. 383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Baltic UZ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277A7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22123883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26053EB3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>
    <w:nsid w:val="456C7F42"/>
    <w:multiLevelType w:val="singleLevel"/>
    <w:tmpl w:val="4E5C7E7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effect w:val="none"/>
      </w:rPr>
    </w:lvl>
  </w:abstractNum>
  <w:abstractNum w:abstractNumId="4">
    <w:nsid w:val="5AC75236"/>
    <w:multiLevelType w:val="singleLevel"/>
    <w:tmpl w:val="93FA70B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61BB061C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6DC30FD2"/>
    <w:multiLevelType w:val="hybridMultilevel"/>
    <w:tmpl w:val="B4C80B00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A34507"/>
    <w:multiLevelType w:val="singleLevel"/>
    <w:tmpl w:val="47002930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8">
    <w:nsid w:val="7A642233"/>
    <w:multiLevelType w:val="singleLevel"/>
    <w:tmpl w:val="4E5C7E7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effect w:val="none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3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7B4"/>
    <w:rsid w:val="008157B4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7B4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8157B4"/>
    <w:pPr>
      <w:keepNext/>
      <w:ind w:firstLine="720"/>
      <w:jc w:val="center"/>
      <w:outlineLvl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8157B4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8157B4"/>
    <w:pPr>
      <w:keepNext/>
      <w:ind w:firstLine="567"/>
      <w:jc w:val="center"/>
      <w:outlineLvl w:val="3"/>
    </w:pPr>
    <w:rPr>
      <w:sz w:val="44"/>
      <w:szCs w:val="44"/>
    </w:rPr>
  </w:style>
  <w:style w:type="paragraph" w:styleId="5">
    <w:name w:val="heading 5"/>
    <w:basedOn w:val="a"/>
    <w:next w:val="a"/>
    <w:link w:val="50"/>
    <w:qFormat/>
    <w:rsid w:val="008157B4"/>
    <w:pPr>
      <w:keepNext/>
      <w:jc w:val="center"/>
      <w:outlineLvl w:val="4"/>
    </w:pPr>
    <w:rPr>
      <w:sz w:val="36"/>
      <w:szCs w:val="36"/>
    </w:rPr>
  </w:style>
  <w:style w:type="paragraph" w:styleId="6">
    <w:name w:val="heading 6"/>
    <w:basedOn w:val="a"/>
    <w:next w:val="a"/>
    <w:link w:val="60"/>
    <w:qFormat/>
    <w:rsid w:val="008157B4"/>
    <w:pPr>
      <w:keepNext/>
      <w:ind w:firstLine="567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8157B4"/>
    <w:pPr>
      <w:keepNext/>
      <w:ind w:firstLine="567"/>
      <w:jc w:val="center"/>
      <w:outlineLvl w:val="6"/>
    </w:pPr>
    <w:rPr>
      <w:sz w:val="40"/>
      <w:szCs w:val="40"/>
    </w:rPr>
  </w:style>
  <w:style w:type="paragraph" w:styleId="8">
    <w:name w:val="heading 8"/>
    <w:basedOn w:val="a"/>
    <w:next w:val="a"/>
    <w:link w:val="80"/>
    <w:qFormat/>
    <w:rsid w:val="008157B4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157B4"/>
    <w:rPr>
      <w:rFonts w:ascii="Arial" w:eastAsia="Times New Roman" w:hAnsi="Arial" w:cs="Arial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8157B4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8157B4"/>
    <w:rPr>
      <w:rFonts w:ascii="Bodo_uzb" w:eastAsia="Times New Roman" w:hAnsi="Bodo_uzb" w:cs="Bodo_uzb"/>
      <w:sz w:val="44"/>
      <w:szCs w:val="44"/>
      <w:lang w:val="ru-RU" w:eastAsia="ru-RU"/>
    </w:rPr>
  </w:style>
  <w:style w:type="character" w:customStyle="1" w:styleId="50">
    <w:name w:val="Заголовок 5 Знак"/>
    <w:basedOn w:val="a0"/>
    <w:link w:val="5"/>
    <w:rsid w:val="008157B4"/>
    <w:rPr>
      <w:rFonts w:ascii="Bodo_uzb" w:eastAsia="Times New Roman" w:hAnsi="Bodo_uzb" w:cs="Bodo_uzb"/>
      <w:sz w:val="36"/>
      <w:szCs w:val="36"/>
      <w:lang w:val="ru-RU" w:eastAsia="ru-RU"/>
    </w:rPr>
  </w:style>
  <w:style w:type="character" w:customStyle="1" w:styleId="60">
    <w:name w:val="Заголовок 6 Знак"/>
    <w:basedOn w:val="a0"/>
    <w:link w:val="6"/>
    <w:rsid w:val="008157B4"/>
    <w:rPr>
      <w:rFonts w:ascii="Bodo_uzb" w:eastAsia="Times New Roman" w:hAnsi="Bodo_uzb" w:cs="Bodo_uzb"/>
      <w:b/>
      <w:bCs/>
      <w:sz w:val="36"/>
      <w:szCs w:val="36"/>
      <w:lang w:val="ru-RU" w:eastAsia="ru-RU"/>
    </w:rPr>
  </w:style>
  <w:style w:type="character" w:customStyle="1" w:styleId="70">
    <w:name w:val="Заголовок 7 Знак"/>
    <w:basedOn w:val="a0"/>
    <w:link w:val="7"/>
    <w:rsid w:val="008157B4"/>
    <w:rPr>
      <w:rFonts w:ascii="Bodo_uzb" w:eastAsia="Times New Roman" w:hAnsi="Bodo_uzb" w:cs="Bodo_uzb"/>
      <w:sz w:val="40"/>
      <w:szCs w:val="40"/>
      <w:lang w:val="ru-RU" w:eastAsia="ru-RU"/>
    </w:rPr>
  </w:style>
  <w:style w:type="character" w:customStyle="1" w:styleId="80">
    <w:name w:val="Заголовок 8 Знак"/>
    <w:basedOn w:val="a0"/>
    <w:link w:val="8"/>
    <w:rsid w:val="008157B4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paragraph" w:styleId="a3">
    <w:name w:val="Body Text Indent"/>
    <w:basedOn w:val="a"/>
    <w:link w:val="a4"/>
    <w:rsid w:val="008157B4"/>
    <w:pPr>
      <w:jc w:val="both"/>
    </w:pPr>
    <w:rPr>
      <w:rFonts w:ascii="PANDA Baltic UZ" w:hAnsi="PANDA Baltic UZ" w:cs="PANDA Baltic UZ"/>
      <w:lang w:val="en-US"/>
    </w:rPr>
  </w:style>
  <w:style w:type="character" w:customStyle="1" w:styleId="a4">
    <w:name w:val="Основной текст с отступом Знак"/>
    <w:basedOn w:val="a0"/>
    <w:link w:val="a3"/>
    <w:rsid w:val="008157B4"/>
    <w:rPr>
      <w:rFonts w:ascii="PANDA Baltic UZ" w:eastAsia="Times New Roman" w:hAnsi="PANDA Baltic UZ" w:cs="PANDA Baltic UZ"/>
      <w:sz w:val="28"/>
      <w:szCs w:val="28"/>
      <w:lang w:eastAsia="ru-RU"/>
    </w:rPr>
  </w:style>
  <w:style w:type="paragraph" w:styleId="21">
    <w:name w:val="Body Text Indent 2"/>
    <w:basedOn w:val="a"/>
    <w:link w:val="22"/>
    <w:rsid w:val="008157B4"/>
    <w:pPr>
      <w:ind w:firstLine="567"/>
    </w:pPr>
  </w:style>
  <w:style w:type="character" w:customStyle="1" w:styleId="22">
    <w:name w:val="Основной текст с отступом 2 Знак"/>
    <w:basedOn w:val="a0"/>
    <w:link w:val="21"/>
    <w:rsid w:val="008157B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Body Text"/>
    <w:basedOn w:val="a"/>
    <w:link w:val="a6"/>
    <w:rsid w:val="008157B4"/>
    <w:pPr>
      <w:jc w:val="both"/>
    </w:pPr>
  </w:style>
  <w:style w:type="character" w:customStyle="1" w:styleId="a6">
    <w:name w:val="Основной текст Знак"/>
    <w:basedOn w:val="a0"/>
    <w:link w:val="a5"/>
    <w:rsid w:val="008157B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3">
    <w:name w:val="Body Text Indent 3"/>
    <w:basedOn w:val="a"/>
    <w:link w:val="30"/>
    <w:rsid w:val="008157B4"/>
    <w:pPr>
      <w:ind w:firstLine="567"/>
      <w:jc w:val="both"/>
    </w:pPr>
  </w:style>
  <w:style w:type="character" w:customStyle="1" w:styleId="30">
    <w:name w:val="Основной текст с отступом 3 Знак"/>
    <w:basedOn w:val="a0"/>
    <w:link w:val="3"/>
    <w:rsid w:val="008157B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7">
    <w:name w:val="caption"/>
    <w:basedOn w:val="a"/>
    <w:next w:val="a"/>
    <w:qFormat/>
    <w:rsid w:val="008157B4"/>
    <w:pPr>
      <w:jc w:val="both"/>
    </w:pPr>
    <w:rPr>
      <w:vertAlign w:val="subscript"/>
    </w:rPr>
  </w:style>
  <w:style w:type="paragraph" w:styleId="31">
    <w:name w:val="Body Text 3"/>
    <w:basedOn w:val="a"/>
    <w:link w:val="32"/>
    <w:rsid w:val="008157B4"/>
    <w:pPr>
      <w:jc w:val="center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8157B4"/>
    <w:rPr>
      <w:rFonts w:ascii="Bodo_uzb" w:eastAsia="Times New Roman" w:hAnsi="Bodo_uzb" w:cs="Bodo_uzb"/>
      <w:sz w:val="24"/>
      <w:szCs w:val="24"/>
      <w:lang w:val="ru-RU" w:eastAsia="ru-RU"/>
    </w:rPr>
  </w:style>
  <w:style w:type="paragraph" w:styleId="a8">
    <w:name w:val="footer"/>
    <w:basedOn w:val="a"/>
    <w:link w:val="a9"/>
    <w:rsid w:val="008157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157B4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a">
    <w:name w:val="page number"/>
    <w:basedOn w:val="a0"/>
    <w:rsid w:val="008157B4"/>
  </w:style>
  <w:style w:type="character" w:styleId="ab">
    <w:name w:val="Hyperlink"/>
    <w:basedOn w:val="a0"/>
    <w:rsid w:val="008157B4"/>
    <w:rPr>
      <w:color w:val="0000FF"/>
      <w:u w:val="single"/>
    </w:rPr>
  </w:style>
  <w:style w:type="paragraph" w:styleId="ac">
    <w:name w:val="Balloon Text"/>
    <w:basedOn w:val="a"/>
    <w:link w:val="ad"/>
    <w:semiHidden/>
    <w:rsid w:val="008157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8157B4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FollowedHyperlink"/>
    <w:basedOn w:val="a0"/>
    <w:rsid w:val="008157B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7B4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8157B4"/>
    <w:pPr>
      <w:keepNext/>
      <w:ind w:firstLine="720"/>
      <w:jc w:val="center"/>
      <w:outlineLvl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8157B4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8157B4"/>
    <w:pPr>
      <w:keepNext/>
      <w:ind w:firstLine="567"/>
      <w:jc w:val="center"/>
      <w:outlineLvl w:val="3"/>
    </w:pPr>
    <w:rPr>
      <w:sz w:val="44"/>
      <w:szCs w:val="44"/>
    </w:rPr>
  </w:style>
  <w:style w:type="paragraph" w:styleId="5">
    <w:name w:val="heading 5"/>
    <w:basedOn w:val="a"/>
    <w:next w:val="a"/>
    <w:link w:val="50"/>
    <w:qFormat/>
    <w:rsid w:val="008157B4"/>
    <w:pPr>
      <w:keepNext/>
      <w:jc w:val="center"/>
      <w:outlineLvl w:val="4"/>
    </w:pPr>
    <w:rPr>
      <w:sz w:val="36"/>
      <w:szCs w:val="36"/>
    </w:rPr>
  </w:style>
  <w:style w:type="paragraph" w:styleId="6">
    <w:name w:val="heading 6"/>
    <w:basedOn w:val="a"/>
    <w:next w:val="a"/>
    <w:link w:val="60"/>
    <w:qFormat/>
    <w:rsid w:val="008157B4"/>
    <w:pPr>
      <w:keepNext/>
      <w:ind w:firstLine="567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8157B4"/>
    <w:pPr>
      <w:keepNext/>
      <w:ind w:firstLine="567"/>
      <w:jc w:val="center"/>
      <w:outlineLvl w:val="6"/>
    </w:pPr>
    <w:rPr>
      <w:sz w:val="40"/>
      <w:szCs w:val="40"/>
    </w:rPr>
  </w:style>
  <w:style w:type="paragraph" w:styleId="8">
    <w:name w:val="heading 8"/>
    <w:basedOn w:val="a"/>
    <w:next w:val="a"/>
    <w:link w:val="80"/>
    <w:qFormat/>
    <w:rsid w:val="008157B4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157B4"/>
    <w:rPr>
      <w:rFonts w:ascii="Arial" w:eastAsia="Times New Roman" w:hAnsi="Arial" w:cs="Arial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8157B4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8157B4"/>
    <w:rPr>
      <w:rFonts w:ascii="Bodo_uzb" w:eastAsia="Times New Roman" w:hAnsi="Bodo_uzb" w:cs="Bodo_uzb"/>
      <w:sz w:val="44"/>
      <w:szCs w:val="44"/>
      <w:lang w:val="ru-RU" w:eastAsia="ru-RU"/>
    </w:rPr>
  </w:style>
  <w:style w:type="character" w:customStyle="1" w:styleId="50">
    <w:name w:val="Заголовок 5 Знак"/>
    <w:basedOn w:val="a0"/>
    <w:link w:val="5"/>
    <w:rsid w:val="008157B4"/>
    <w:rPr>
      <w:rFonts w:ascii="Bodo_uzb" w:eastAsia="Times New Roman" w:hAnsi="Bodo_uzb" w:cs="Bodo_uzb"/>
      <w:sz w:val="36"/>
      <w:szCs w:val="36"/>
      <w:lang w:val="ru-RU" w:eastAsia="ru-RU"/>
    </w:rPr>
  </w:style>
  <w:style w:type="character" w:customStyle="1" w:styleId="60">
    <w:name w:val="Заголовок 6 Знак"/>
    <w:basedOn w:val="a0"/>
    <w:link w:val="6"/>
    <w:rsid w:val="008157B4"/>
    <w:rPr>
      <w:rFonts w:ascii="Bodo_uzb" w:eastAsia="Times New Roman" w:hAnsi="Bodo_uzb" w:cs="Bodo_uzb"/>
      <w:b/>
      <w:bCs/>
      <w:sz w:val="36"/>
      <w:szCs w:val="36"/>
      <w:lang w:val="ru-RU" w:eastAsia="ru-RU"/>
    </w:rPr>
  </w:style>
  <w:style w:type="character" w:customStyle="1" w:styleId="70">
    <w:name w:val="Заголовок 7 Знак"/>
    <w:basedOn w:val="a0"/>
    <w:link w:val="7"/>
    <w:rsid w:val="008157B4"/>
    <w:rPr>
      <w:rFonts w:ascii="Bodo_uzb" w:eastAsia="Times New Roman" w:hAnsi="Bodo_uzb" w:cs="Bodo_uzb"/>
      <w:sz w:val="40"/>
      <w:szCs w:val="40"/>
      <w:lang w:val="ru-RU" w:eastAsia="ru-RU"/>
    </w:rPr>
  </w:style>
  <w:style w:type="character" w:customStyle="1" w:styleId="80">
    <w:name w:val="Заголовок 8 Знак"/>
    <w:basedOn w:val="a0"/>
    <w:link w:val="8"/>
    <w:rsid w:val="008157B4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paragraph" w:styleId="a3">
    <w:name w:val="Body Text Indent"/>
    <w:basedOn w:val="a"/>
    <w:link w:val="a4"/>
    <w:rsid w:val="008157B4"/>
    <w:pPr>
      <w:jc w:val="both"/>
    </w:pPr>
    <w:rPr>
      <w:rFonts w:ascii="PANDA Baltic UZ" w:hAnsi="PANDA Baltic UZ" w:cs="PANDA Baltic UZ"/>
      <w:lang w:val="en-US"/>
    </w:rPr>
  </w:style>
  <w:style w:type="character" w:customStyle="1" w:styleId="a4">
    <w:name w:val="Основной текст с отступом Знак"/>
    <w:basedOn w:val="a0"/>
    <w:link w:val="a3"/>
    <w:rsid w:val="008157B4"/>
    <w:rPr>
      <w:rFonts w:ascii="PANDA Baltic UZ" w:eastAsia="Times New Roman" w:hAnsi="PANDA Baltic UZ" w:cs="PANDA Baltic UZ"/>
      <w:sz w:val="28"/>
      <w:szCs w:val="28"/>
      <w:lang w:eastAsia="ru-RU"/>
    </w:rPr>
  </w:style>
  <w:style w:type="paragraph" w:styleId="21">
    <w:name w:val="Body Text Indent 2"/>
    <w:basedOn w:val="a"/>
    <w:link w:val="22"/>
    <w:rsid w:val="008157B4"/>
    <w:pPr>
      <w:ind w:firstLine="567"/>
    </w:pPr>
  </w:style>
  <w:style w:type="character" w:customStyle="1" w:styleId="22">
    <w:name w:val="Основной текст с отступом 2 Знак"/>
    <w:basedOn w:val="a0"/>
    <w:link w:val="21"/>
    <w:rsid w:val="008157B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Body Text"/>
    <w:basedOn w:val="a"/>
    <w:link w:val="a6"/>
    <w:rsid w:val="008157B4"/>
    <w:pPr>
      <w:jc w:val="both"/>
    </w:pPr>
  </w:style>
  <w:style w:type="character" w:customStyle="1" w:styleId="a6">
    <w:name w:val="Основной текст Знак"/>
    <w:basedOn w:val="a0"/>
    <w:link w:val="a5"/>
    <w:rsid w:val="008157B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3">
    <w:name w:val="Body Text Indent 3"/>
    <w:basedOn w:val="a"/>
    <w:link w:val="30"/>
    <w:rsid w:val="008157B4"/>
    <w:pPr>
      <w:ind w:firstLine="567"/>
      <w:jc w:val="both"/>
    </w:pPr>
  </w:style>
  <w:style w:type="character" w:customStyle="1" w:styleId="30">
    <w:name w:val="Основной текст с отступом 3 Знак"/>
    <w:basedOn w:val="a0"/>
    <w:link w:val="3"/>
    <w:rsid w:val="008157B4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7">
    <w:name w:val="caption"/>
    <w:basedOn w:val="a"/>
    <w:next w:val="a"/>
    <w:qFormat/>
    <w:rsid w:val="008157B4"/>
    <w:pPr>
      <w:jc w:val="both"/>
    </w:pPr>
    <w:rPr>
      <w:vertAlign w:val="subscript"/>
    </w:rPr>
  </w:style>
  <w:style w:type="paragraph" w:styleId="31">
    <w:name w:val="Body Text 3"/>
    <w:basedOn w:val="a"/>
    <w:link w:val="32"/>
    <w:rsid w:val="008157B4"/>
    <w:pPr>
      <w:jc w:val="center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8157B4"/>
    <w:rPr>
      <w:rFonts w:ascii="Bodo_uzb" w:eastAsia="Times New Roman" w:hAnsi="Bodo_uzb" w:cs="Bodo_uzb"/>
      <w:sz w:val="24"/>
      <w:szCs w:val="24"/>
      <w:lang w:val="ru-RU" w:eastAsia="ru-RU"/>
    </w:rPr>
  </w:style>
  <w:style w:type="paragraph" w:styleId="a8">
    <w:name w:val="footer"/>
    <w:basedOn w:val="a"/>
    <w:link w:val="a9"/>
    <w:rsid w:val="008157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157B4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a">
    <w:name w:val="page number"/>
    <w:basedOn w:val="a0"/>
    <w:rsid w:val="008157B4"/>
  </w:style>
  <w:style w:type="character" w:styleId="ab">
    <w:name w:val="Hyperlink"/>
    <w:basedOn w:val="a0"/>
    <w:rsid w:val="008157B4"/>
    <w:rPr>
      <w:color w:val="0000FF"/>
      <w:u w:val="single"/>
    </w:rPr>
  </w:style>
  <w:style w:type="paragraph" w:styleId="ac">
    <w:name w:val="Balloon Text"/>
    <w:basedOn w:val="a"/>
    <w:link w:val="ad"/>
    <w:semiHidden/>
    <w:rsid w:val="008157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8157B4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FollowedHyperlink"/>
    <w:basedOn w:val="a0"/>
    <w:rsid w:val="008157B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5.bin"/><Relationship Id="rId39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0.bin"/><Relationship Id="rId34" Type="http://schemas.openxmlformats.org/officeDocument/2006/relationships/image" Target="media/image10.wmf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28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2.bin"/><Relationship Id="rId46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7.bin"/><Relationship Id="rId41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3.bin"/><Relationship Id="rId32" Type="http://schemas.openxmlformats.org/officeDocument/2006/relationships/image" Target="media/image9.wmf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2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29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8.bin"/><Relationship Id="rId44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image" Target="media/image8.wmf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6.bin"/><Relationship Id="rId48" Type="http://schemas.openxmlformats.org/officeDocument/2006/relationships/image" Target="media/image15.wmf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4621</Words>
  <Characters>26342</Characters>
  <Application>Microsoft Office Word</Application>
  <DocSecurity>0</DocSecurity>
  <Lines>219</Lines>
  <Paragraphs>61</Paragraphs>
  <ScaleCrop>false</ScaleCrop>
  <Company>Home</Company>
  <LinksUpToDate>false</LinksUpToDate>
  <CharactersWithSpaces>30902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2012-11-05T09:29:00Z</dcterms:created>
  <dcterms:modified xsi:type="dcterms:W3CDTF">2012-11-05T09:29:00Z</dcterms:modified>
</cp:coreProperties>
</file>